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</w:p>
    <w:p w:rsidR="00B83684" w:rsidRDefault="00B83684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</w:p>
    <w:p w:rsidR="00B83684" w:rsidRDefault="00B83684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Recherche d’un cytogénéticien pour occuper un poste de praticien hospitalier temps plein pour une durée de 6 mois, dans </w:t>
      </w:r>
      <w:r w:rsidR="00D6314B">
        <w:rPr>
          <w:rFonts w:ascii="Lucida Sans Unicode" w:hAnsi="Lucida Sans Unicode" w:cs="Lucida Sans Unicode"/>
          <w:b/>
        </w:rPr>
        <w:t>l’UF</w:t>
      </w:r>
      <w:r>
        <w:rPr>
          <w:rFonts w:ascii="Lucida Sans Unicode" w:hAnsi="Lucida Sans Unicode" w:cs="Lucida Sans Unicode"/>
          <w:b/>
        </w:rPr>
        <w:t xml:space="preserve"> de cytogénétique </w:t>
      </w:r>
      <w:r w:rsidR="00442AE4">
        <w:rPr>
          <w:rFonts w:ascii="Lucida Sans Unicode" w:hAnsi="Lucida Sans Unicode" w:cs="Lucida Sans Unicode"/>
          <w:b/>
        </w:rPr>
        <w:t xml:space="preserve">constitutionnelle </w:t>
      </w:r>
      <w:r w:rsidR="00B66A98">
        <w:rPr>
          <w:rFonts w:ascii="Lucida Sans Unicode" w:hAnsi="Lucida Sans Unicode" w:cs="Lucida Sans Unicode"/>
          <w:b/>
        </w:rPr>
        <w:t xml:space="preserve">prénatale et postnatale </w:t>
      </w:r>
      <w:r>
        <w:rPr>
          <w:rFonts w:ascii="Lucida Sans Unicode" w:hAnsi="Lucida Sans Unicode" w:cs="Lucida Sans Unicode"/>
          <w:b/>
        </w:rPr>
        <w:t xml:space="preserve">du CHU de DIJON. Poste à pourvoir de Mai 2018 à Octobre 2018. </w:t>
      </w:r>
    </w:p>
    <w:p w:rsidR="00200745" w:rsidRDefault="00200745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</w:p>
    <w:p w:rsidR="004C4F71" w:rsidRDefault="008E1F69" w:rsidP="004C4F71">
      <w:pPr>
        <w:pStyle w:val="Textebrut"/>
        <w:jc w:val="both"/>
        <w:rPr>
          <w:rFonts w:ascii="Lucida Sans Unicode" w:hAnsi="Lucida Sans Unicode" w:cs="Lucida Sans Unicode"/>
        </w:rPr>
      </w:pPr>
      <w:r w:rsidRPr="008E1F69">
        <w:rPr>
          <w:rFonts w:ascii="Lucida Sans Unicode" w:hAnsi="Lucida Sans Unicode" w:cs="Lucida Sans Unicode"/>
        </w:rPr>
        <w:t>L’unité de génétique constitutionnelle comprend une activité de cytogénétique et moléculaire avec une plateforme d’analyse chromosomique sur puce à ADN et un séquenceur NGS.</w:t>
      </w:r>
      <w:r w:rsidR="00B17337">
        <w:rPr>
          <w:rFonts w:ascii="Lucida Sans Unicode" w:hAnsi="Lucida Sans Unicode" w:cs="Lucida Sans Unicode"/>
        </w:rPr>
        <w:t xml:space="preserve"> Le laboratoire de Génétique Chromosomique et Moléculaire est expert dans le domaine de la cytogénétique constitutionnelle </w:t>
      </w:r>
      <w:r w:rsidR="00124E66">
        <w:rPr>
          <w:rFonts w:ascii="Lucida Sans Unicode" w:hAnsi="Lucida Sans Unicode" w:cs="Lucida Sans Unicode"/>
        </w:rPr>
        <w:t>en</w:t>
      </w:r>
      <w:r w:rsidR="00B17337" w:rsidRPr="00B17337">
        <w:rPr>
          <w:rFonts w:ascii="Lucida Sans Unicode" w:hAnsi="Lucida Sans Unicode" w:cs="Lucida Sans Unicode"/>
          <w:b/>
        </w:rPr>
        <w:t xml:space="preserve"> </w:t>
      </w:r>
      <w:r w:rsidR="004C4F71" w:rsidRPr="00B17337">
        <w:rPr>
          <w:rFonts w:ascii="Lucida Sans Unicode" w:hAnsi="Lucida Sans Unicode" w:cs="Lucida Sans Unicode"/>
          <w:b/>
        </w:rPr>
        <w:t>prénatale</w:t>
      </w:r>
      <w:r w:rsidR="00124E66">
        <w:rPr>
          <w:rFonts w:ascii="Lucida Sans Unicode" w:hAnsi="Lucida Sans Unicode" w:cs="Lucida Sans Unicode"/>
          <w:b/>
        </w:rPr>
        <w:t xml:space="preserve"> </w:t>
      </w:r>
      <w:r w:rsidR="004C4F71">
        <w:rPr>
          <w:rFonts w:ascii="Lucida Sans Unicode" w:hAnsi="Lucida Sans Unicode" w:cs="Lucida Sans Unicode"/>
        </w:rPr>
        <w:t>(Liquides amniotiques et villosités choriales) réalisée en lien avec le CPDPN de DIJON</w:t>
      </w:r>
      <w:r w:rsidR="00585FD3">
        <w:rPr>
          <w:rFonts w:ascii="Lucida Sans Unicode" w:hAnsi="Lucida Sans Unicode" w:cs="Lucida Sans Unicode"/>
        </w:rPr>
        <w:t xml:space="preserve"> et </w:t>
      </w:r>
      <w:r w:rsidR="00124E66">
        <w:rPr>
          <w:rFonts w:ascii="Lucida Sans Unicode" w:hAnsi="Lucida Sans Unicode" w:cs="Lucida Sans Unicode"/>
        </w:rPr>
        <w:t>en</w:t>
      </w:r>
      <w:r w:rsidR="004C4F71">
        <w:rPr>
          <w:rFonts w:ascii="Lucida Sans Unicode" w:hAnsi="Lucida Sans Unicode" w:cs="Lucida Sans Unicode"/>
          <w:b/>
        </w:rPr>
        <w:t xml:space="preserve"> postnatale</w:t>
      </w:r>
      <w:r w:rsidR="004C4F71">
        <w:rPr>
          <w:rFonts w:ascii="Lucida Sans Unicode" w:hAnsi="Lucida Sans Unicode" w:cs="Lucida Sans Unicode"/>
        </w:rPr>
        <w:t xml:space="preserve"> (sang, fibroblastes). Activité </w:t>
      </w:r>
      <w:r w:rsidR="00FA45E7">
        <w:rPr>
          <w:rFonts w:ascii="Lucida Sans Unicode" w:hAnsi="Lucida Sans Unicode" w:cs="Lucida Sans Unicode"/>
        </w:rPr>
        <w:t>en lien avec le service de Génétique Médicale</w:t>
      </w:r>
      <w:r w:rsidR="004838E7">
        <w:rPr>
          <w:rFonts w:ascii="Lucida Sans Unicode" w:hAnsi="Lucida Sans Unicode" w:cs="Lucida Sans Unicode"/>
        </w:rPr>
        <w:t xml:space="preserve"> dans le cadre de la déficience intellectuelle</w:t>
      </w:r>
      <w:r w:rsidR="00FA45E7">
        <w:rPr>
          <w:rFonts w:ascii="Lucida Sans Unicode" w:hAnsi="Lucida Sans Unicode" w:cs="Lucida Sans Unicode"/>
        </w:rPr>
        <w:t xml:space="preserve"> et </w:t>
      </w:r>
      <w:r w:rsidR="004C4F71">
        <w:rPr>
          <w:rFonts w:ascii="Lucida Sans Unicode" w:hAnsi="Lucida Sans Unicode" w:cs="Lucida Sans Unicode"/>
        </w:rPr>
        <w:t>dans le cadre des bilans d’infertilité en lien avec le centre de procréation médicalement assistée.</w:t>
      </w:r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bookmarkStart w:id="0" w:name="_GoBack"/>
      <w:bookmarkEnd w:id="0"/>
    </w:p>
    <w:p w:rsidR="00EE6294" w:rsidRDefault="00EE6294" w:rsidP="00D84375">
      <w:pPr>
        <w:pStyle w:val="Textebrut"/>
        <w:jc w:val="both"/>
        <w:rPr>
          <w:rFonts w:ascii="Lucida Sans Unicode" w:hAnsi="Lucida Sans Unicode" w:cs="Lucida Sans Unicode"/>
        </w:rPr>
      </w:pPr>
    </w:p>
    <w:p w:rsidR="00FA42A3" w:rsidRPr="00EE6294" w:rsidRDefault="005A7C43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Mission</w:t>
      </w:r>
    </w:p>
    <w:p w:rsidR="00A01F86" w:rsidRDefault="00A01F86" w:rsidP="00D84375">
      <w:pPr>
        <w:pStyle w:val="Textebrut"/>
        <w:jc w:val="both"/>
        <w:rPr>
          <w:rFonts w:ascii="Lucida Sans Unicode" w:hAnsi="Lucida Sans Unicode" w:cs="Lucida Sans Unicode"/>
          <w:b/>
          <w:caps/>
        </w:rPr>
      </w:pPr>
    </w:p>
    <w:p w:rsidR="00B83684" w:rsidRDefault="00A01F86" w:rsidP="00D84375">
      <w:pPr>
        <w:pStyle w:val="Textebrut"/>
        <w:jc w:val="both"/>
      </w:pPr>
      <w:r w:rsidRPr="00A01F86">
        <w:rPr>
          <w:rFonts w:ascii="Lucida Sans Unicode" w:hAnsi="Lucida Sans Unicode" w:cs="Lucida Sans Unicode"/>
        </w:rPr>
        <w:t xml:space="preserve">Diagnostic génétique chromosomique et moléculaire </w:t>
      </w:r>
      <w:r w:rsidR="00B83684" w:rsidRPr="004C4F71">
        <w:rPr>
          <w:rFonts w:ascii="Lucida Sans Unicode" w:hAnsi="Lucida Sans Unicode" w:cs="Lucida Sans Unicode"/>
        </w:rPr>
        <w:t>pré et post-natales</w:t>
      </w:r>
      <w:r w:rsidRPr="00A01F86">
        <w:rPr>
          <w:rFonts w:ascii="Lucida Sans Unicode" w:hAnsi="Lucida Sans Unicode" w:cs="Lucida Sans Unicode"/>
        </w:rPr>
        <w:t>: interprétation et validation des examens de génétique constitutionnelle</w:t>
      </w:r>
      <w:r w:rsidR="00B83684">
        <w:rPr>
          <w:rFonts w:ascii="Lucida Sans Unicode" w:hAnsi="Lucida Sans Unicode" w:cs="Lucida Sans Unicode"/>
        </w:rPr>
        <w:t xml:space="preserve"> (FISH, </w:t>
      </w:r>
      <w:r w:rsidR="00B83684" w:rsidRPr="004C4F71">
        <w:rPr>
          <w:rFonts w:ascii="Lucida Sans Unicode" w:hAnsi="Lucida Sans Unicode" w:cs="Lucida Sans Unicode"/>
        </w:rPr>
        <w:t xml:space="preserve">ACPA, </w:t>
      </w:r>
      <w:proofErr w:type="spellStart"/>
      <w:r w:rsidR="00B83684" w:rsidRPr="004C4F71">
        <w:rPr>
          <w:rFonts w:ascii="Lucida Sans Unicode" w:hAnsi="Lucida Sans Unicode" w:cs="Lucida Sans Unicode"/>
        </w:rPr>
        <w:t>qPCR</w:t>
      </w:r>
      <w:proofErr w:type="spellEnd"/>
      <w:r w:rsidR="00B83684" w:rsidRPr="004C4F71">
        <w:rPr>
          <w:rFonts w:ascii="Lucida Sans Unicode" w:hAnsi="Lucida Sans Unicode" w:cs="Lucida Sans Unicode"/>
        </w:rPr>
        <w:t>..)</w:t>
      </w:r>
      <w:r w:rsidR="00B83684">
        <w:rPr>
          <w:rFonts w:ascii="Lucida Sans Unicode" w:hAnsi="Lucida Sans Unicode" w:cs="Lucida Sans Unicode"/>
        </w:rPr>
        <w:t> ;</w:t>
      </w:r>
    </w:p>
    <w:p w:rsidR="00B83684" w:rsidRPr="004C4F71" w:rsidRDefault="00B83684" w:rsidP="00B83684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Interprétation et validation des résultats de DPNI</w:t>
      </w:r>
      <w:r w:rsidRPr="004C4F71">
        <w:rPr>
          <w:rFonts w:ascii="Lucida Sans Unicode" w:hAnsi="Lucida Sans Unicode" w:cs="Lucida Sans Unicode"/>
        </w:rPr>
        <w:t>;</w:t>
      </w:r>
    </w:p>
    <w:p w:rsidR="00B83684" w:rsidRPr="004C4F71" w:rsidRDefault="00B83684" w:rsidP="00B83684">
      <w:pPr>
        <w:pStyle w:val="Textebrut"/>
        <w:jc w:val="both"/>
        <w:rPr>
          <w:rFonts w:ascii="Lucida Sans Unicode" w:hAnsi="Lucida Sans Unicode" w:cs="Lucida Sans Unicode"/>
        </w:rPr>
      </w:pPr>
      <w:r w:rsidRPr="004C4F71">
        <w:rPr>
          <w:rFonts w:ascii="Lucida Sans Unicode" w:hAnsi="Lucida Sans Unicode" w:cs="Lucida Sans Unicode"/>
        </w:rPr>
        <w:t>Participer à l’encadrement des internes ;</w:t>
      </w:r>
    </w:p>
    <w:p w:rsidR="004C4F71" w:rsidRDefault="004C4F71" w:rsidP="004C4F71">
      <w:pPr>
        <w:pStyle w:val="Textebrut"/>
        <w:jc w:val="both"/>
        <w:rPr>
          <w:rFonts w:ascii="Lucida Sans Unicode" w:hAnsi="Lucida Sans Unicode" w:cs="Lucida Sans Unicode"/>
        </w:rPr>
      </w:pPr>
      <w:r w:rsidRPr="004C4F71">
        <w:rPr>
          <w:rFonts w:ascii="Lucida Sans Unicode" w:hAnsi="Lucida Sans Unicode" w:cs="Lucida Sans Unicode"/>
        </w:rPr>
        <w:t xml:space="preserve">Participer aux réunions de concertation pluridisciplinaire (RCP) </w:t>
      </w:r>
      <w:r>
        <w:rPr>
          <w:rFonts w:ascii="Lucida Sans Unicode" w:hAnsi="Lucida Sans Unicode" w:cs="Lucida Sans Unicode"/>
        </w:rPr>
        <w:t xml:space="preserve">et notamment à celles du Centre </w:t>
      </w:r>
      <w:r w:rsidRPr="004C4F71">
        <w:rPr>
          <w:rFonts w:ascii="Lucida Sans Unicode" w:hAnsi="Lucida Sans Unicode" w:cs="Lucida Sans Unicode"/>
        </w:rPr>
        <w:t>Pluridisciplinaire de Diagnostic Prénatal (CPDPN)</w:t>
      </w:r>
      <w:r w:rsidR="00C41DA1">
        <w:rPr>
          <w:rFonts w:ascii="Lucida Sans Unicode" w:hAnsi="Lucida Sans Unicode" w:cs="Lucida Sans Unicode"/>
        </w:rPr>
        <w:t>.</w:t>
      </w:r>
    </w:p>
    <w:p w:rsidR="00A01F86" w:rsidRDefault="00A01F86" w:rsidP="00D84375">
      <w:pPr>
        <w:pStyle w:val="Textebrut"/>
        <w:jc w:val="both"/>
        <w:rPr>
          <w:rFonts w:ascii="Lucida Sans Unicode" w:hAnsi="Lucida Sans Unicode" w:cs="Lucida Sans Unicode"/>
        </w:rPr>
      </w:pPr>
    </w:p>
    <w:p w:rsidR="008F1120" w:rsidRDefault="008F1120" w:rsidP="00D84375">
      <w:pPr>
        <w:pStyle w:val="Textebrut"/>
        <w:jc w:val="both"/>
        <w:rPr>
          <w:rFonts w:ascii="Lucida Sans Unicode" w:hAnsi="Lucida Sans Unicode" w:cs="Lucida Sans Unicode"/>
        </w:rPr>
      </w:pPr>
    </w:p>
    <w:p w:rsidR="00D84375" w:rsidRPr="008F1120" w:rsidRDefault="00032420" w:rsidP="00D84375">
      <w:pPr>
        <w:pStyle w:val="Textebrut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Profil de Poste</w:t>
      </w:r>
    </w:p>
    <w:p w:rsidR="008F1120" w:rsidRDefault="008F1120" w:rsidP="00D84375">
      <w:pPr>
        <w:pStyle w:val="Textebrut"/>
        <w:jc w:val="both"/>
        <w:rPr>
          <w:rFonts w:ascii="Lucida Sans Unicode" w:hAnsi="Lucida Sans Unicode" w:cs="Lucida Sans Unicode"/>
        </w:rPr>
      </w:pPr>
    </w:p>
    <w:p w:rsidR="00D84375" w:rsidRPr="004C4F71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Ce poste est proposé à un médecin </w:t>
      </w:r>
      <w:r w:rsidR="00830E5A">
        <w:rPr>
          <w:rFonts w:ascii="Lucida Sans Unicode" w:hAnsi="Lucida Sans Unicode" w:cs="Lucida Sans Unicode"/>
        </w:rPr>
        <w:t xml:space="preserve">ou pharmacien </w:t>
      </w:r>
      <w:r>
        <w:rPr>
          <w:rFonts w:ascii="Lucida Sans Unicode" w:hAnsi="Lucida Sans Unicode" w:cs="Lucida Sans Unicode"/>
        </w:rPr>
        <w:t xml:space="preserve">titulaire du DESC de cytogénétique humaine ou équivalence et agréé en cytogénétique prénatale et postnatale. </w:t>
      </w:r>
    </w:p>
    <w:p w:rsidR="008F1120" w:rsidRDefault="008F1120" w:rsidP="00D84375">
      <w:pPr>
        <w:pStyle w:val="Textebrut"/>
        <w:jc w:val="both"/>
        <w:rPr>
          <w:rFonts w:ascii="Lucida Sans Unicode" w:hAnsi="Lucida Sans Unicode" w:cs="Lucida Sans Unicode"/>
          <w:u w:val="single"/>
        </w:rPr>
      </w:pPr>
    </w:p>
    <w:p w:rsidR="00727576" w:rsidRDefault="00727576" w:rsidP="00D84375">
      <w:pPr>
        <w:pStyle w:val="Textebrut"/>
        <w:jc w:val="both"/>
        <w:rPr>
          <w:b/>
        </w:rPr>
      </w:pPr>
    </w:p>
    <w:p w:rsidR="008F1120" w:rsidRPr="00F65171" w:rsidRDefault="008F1120" w:rsidP="00D84375">
      <w:pPr>
        <w:pStyle w:val="Textebrut"/>
        <w:jc w:val="both"/>
        <w:rPr>
          <w:rFonts w:ascii="Lucida Sans" w:hAnsi="Lucida Sans"/>
          <w:b/>
        </w:rPr>
      </w:pPr>
      <w:r w:rsidRPr="00F65171">
        <w:rPr>
          <w:rFonts w:ascii="Lucida Sans" w:hAnsi="Lucida Sans"/>
          <w:b/>
        </w:rPr>
        <w:t>Contacts </w:t>
      </w:r>
    </w:p>
    <w:p w:rsidR="008F1120" w:rsidRDefault="008F1120" w:rsidP="00D84375">
      <w:pPr>
        <w:pStyle w:val="Textebrut"/>
        <w:jc w:val="both"/>
        <w:rPr>
          <w:rFonts w:ascii="Lucida Sans Unicode" w:hAnsi="Lucida Sans Unicode" w:cs="Lucida Sans Unicode"/>
        </w:rPr>
      </w:pPr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 Callier Patrick</w:t>
      </w:r>
      <w:r w:rsidR="00D26AB9">
        <w:rPr>
          <w:rFonts w:ascii="Lucida Sans Unicode" w:hAnsi="Lucida Sans Unicode" w:cs="Lucida Sans Unicode"/>
        </w:rPr>
        <w:t>, patrick.callier@chu-dijon.fr</w:t>
      </w:r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Laboratoire de Génétique Chromosomique et Moléculaire</w:t>
      </w:r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2 rue Angélique </w:t>
      </w:r>
      <w:proofErr w:type="spellStart"/>
      <w:r>
        <w:rPr>
          <w:rFonts w:ascii="Lucida Sans Unicode" w:hAnsi="Lucida Sans Unicode" w:cs="Lucida Sans Unicode"/>
        </w:rPr>
        <w:t>Ducoudray</w:t>
      </w:r>
      <w:proofErr w:type="spellEnd"/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21070 DIJON</w:t>
      </w:r>
    </w:p>
    <w:p w:rsidR="00D84375" w:rsidRDefault="00D84375" w:rsidP="00D84375">
      <w:pPr>
        <w:pStyle w:val="Textebru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03.80.29.34.89</w:t>
      </w:r>
    </w:p>
    <w:p w:rsidR="00554E4A" w:rsidRDefault="00554E4A"/>
    <w:sectPr w:rsidR="00554E4A" w:rsidSect="001F7C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75"/>
    <w:rsid w:val="00032420"/>
    <w:rsid w:val="00054AC1"/>
    <w:rsid w:val="00124E66"/>
    <w:rsid w:val="001F7CFE"/>
    <w:rsid w:val="00200745"/>
    <w:rsid w:val="00251560"/>
    <w:rsid w:val="00442AE4"/>
    <w:rsid w:val="004838E7"/>
    <w:rsid w:val="004C4F71"/>
    <w:rsid w:val="0050659E"/>
    <w:rsid w:val="00554E4A"/>
    <w:rsid w:val="00585FD3"/>
    <w:rsid w:val="005A7C43"/>
    <w:rsid w:val="005E0E56"/>
    <w:rsid w:val="006E02FB"/>
    <w:rsid w:val="006E6AA5"/>
    <w:rsid w:val="00727576"/>
    <w:rsid w:val="00830E5A"/>
    <w:rsid w:val="008E1F69"/>
    <w:rsid w:val="008F1120"/>
    <w:rsid w:val="00945361"/>
    <w:rsid w:val="00982470"/>
    <w:rsid w:val="009B5F79"/>
    <w:rsid w:val="00A01F86"/>
    <w:rsid w:val="00A4172F"/>
    <w:rsid w:val="00B05FC4"/>
    <w:rsid w:val="00B17337"/>
    <w:rsid w:val="00B66A98"/>
    <w:rsid w:val="00B83684"/>
    <w:rsid w:val="00BB7638"/>
    <w:rsid w:val="00C24299"/>
    <w:rsid w:val="00C41DA1"/>
    <w:rsid w:val="00D26AB9"/>
    <w:rsid w:val="00D6314B"/>
    <w:rsid w:val="00D84375"/>
    <w:rsid w:val="00EE6294"/>
    <w:rsid w:val="00F65171"/>
    <w:rsid w:val="00FA42A3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D84375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84375"/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84375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D84375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84375"/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84375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CHU-DIJON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CALLIER Patrick</dc:creator>
  <cp:lastModifiedBy>CALLIER Patrick</cp:lastModifiedBy>
  <cp:revision>39</cp:revision>
  <cp:lastPrinted>2018-02-20T09:25:00Z</cp:lastPrinted>
  <dcterms:created xsi:type="dcterms:W3CDTF">2018-02-20T08:52:00Z</dcterms:created>
  <dcterms:modified xsi:type="dcterms:W3CDTF">2018-02-20T09:42:00Z</dcterms:modified>
</cp:coreProperties>
</file>