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FA" w:rsidRPr="00241F51" w:rsidRDefault="002743FA" w:rsidP="001A4EF5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41F51">
        <w:rPr>
          <w:b/>
          <w:bCs/>
          <w:color w:val="000000"/>
          <w:sz w:val="22"/>
          <w:szCs w:val="22"/>
        </w:rPr>
        <w:t>Présentation du service</w:t>
      </w:r>
    </w:p>
    <w:p w:rsidR="002743FA" w:rsidRPr="00241F51" w:rsidRDefault="002743FA" w:rsidP="001A4EF5">
      <w:pPr>
        <w:widowControl w:val="0"/>
        <w:autoSpaceDE w:val="0"/>
        <w:autoSpaceDN w:val="0"/>
        <w:adjustRightInd w:val="0"/>
        <w:ind w:left="720"/>
        <w:rPr>
          <w:b/>
          <w:bCs/>
          <w:color w:val="000000"/>
          <w:sz w:val="22"/>
          <w:szCs w:val="22"/>
        </w:rPr>
      </w:pPr>
    </w:p>
    <w:p w:rsidR="002743FA" w:rsidRDefault="002743FA">
      <w:pPr>
        <w:pStyle w:val="Paragraphedeliste1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Unité</w:t>
      </w:r>
      <w:r w:rsidRPr="00241F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 Génétique</w:t>
      </w:r>
      <w:r w:rsidRPr="00241F51">
        <w:rPr>
          <w:rFonts w:ascii="Times New Roman" w:hAnsi="Times New Roman"/>
          <w:sz w:val="22"/>
          <w:szCs w:val="22"/>
        </w:rPr>
        <w:t xml:space="preserve"> à vocation régionale de l’Ile de France Ouest </w:t>
      </w:r>
      <w:r>
        <w:rPr>
          <w:rFonts w:ascii="Times New Roman" w:hAnsi="Times New Roman"/>
          <w:sz w:val="22"/>
          <w:szCs w:val="22"/>
        </w:rPr>
        <w:t xml:space="preserve">(Yvelines, Haut de Seine et Val d’Oise) </w:t>
      </w:r>
      <w:r w:rsidRPr="00241F51">
        <w:rPr>
          <w:rFonts w:ascii="Times New Roman" w:hAnsi="Times New Roman"/>
          <w:sz w:val="22"/>
          <w:szCs w:val="22"/>
        </w:rPr>
        <w:t>et territoires de santé attenant (</w:t>
      </w:r>
      <w:r>
        <w:rPr>
          <w:rFonts w:ascii="Times New Roman" w:hAnsi="Times New Roman"/>
          <w:sz w:val="22"/>
          <w:szCs w:val="22"/>
        </w:rPr>
        <w:t xml:space="preserve">Eure (27), </w:t>
      </w:r>
      <w:r w:rsidRPr="00241F51">
        <w:rPr>
          <w:rFonts w:ascii="Times New Roman" w:hAnsi="Times New Roman"/>
          <w:sz w:val="22"/>
          <w:szCs w:val="22"/>
        </w:rPr>
        <w:t>Eure et Loir</w:t>
      </w:r>
      <w:r>
        <w:rPr>
          <w:rFonts w:ascii="Times New Roman" w:hAnsi="Times New Roman"/>
          <w:sz w:val="22"/>
          <w:szCs w:val="22"/>
        </w:rPr>
        <w:t xml:space="preserve"> (28)</w:t>
      </w:r>
      <w:r w:rsidRPr="00241F5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au sein d’un hôpital comportant</w:t>
      </w:r>
      <w:r w:rsidRPr="00241F51">
        <w:rPr>
          <w:rFonts w:ascii="Times New Roman" w:hAnsi="Times New Roman"/>
          <w:sz w:val="22"/>
          <w:szCs w:val="22"/>
        </w:rPr>
        <w:t xml:space="preserve"> un service de pédiatrie </w:t>
      </w:r>
      <w:r>
        <w:rPr>
          <w:rFonts w:ascii="Times New Roman" w:hAnsi="Times New Roman"/>
          <w:sz w:val="22"/>
          <w:szCs w:val="22"/>
        </w:rPr>
        <w:t>avec</w:t>
      </w:r>
      <w:r w:rsidRPr="00241F51">
        <w:rPr>
          <w:rFonts w:ascii="Times New Roman" w:hAnsi="Times New Roman"/>
          <w:sz w:val="22"/>
          <w:szCs w:val="22"/>
        </w:rPr>
        <w:t xml:space="preserve"> 2 unités de néonatologie,  une maternité niveau III, un CPDPN , une Unité de Foetopathologie</w:t>
      </w:r>
      <w:r>
        <w:rPr>
          <w:rFonts w:ascii="Times New Roman" w:hAnsi="Times New Roman"/>
          <w:sz w:val="22"/>
          <w:szCs w:val="22"/>
        </w:rPr>
        <w:t>.</w:t>
      </w:r>
      <w:r w:rsidRPr="00241F51">
        <w:rPr>
          <w:rFonts w:ascii="Times New Roman" w:hAnsi="Times New Roman"/>
          <w:sz w:val="22"/>
          <w:szCs w:val="22"/>
        </w:rPr>
        <w:t xml:space="preserve"> </w:t>
      </w:r>
    </w:p>
    <w:p w:rsidR="002743FA" w:rsidRPr="00241F51" w:rsidRDefault="002743FA" w:rsidP="001A4EF5">
      <w:pPr>
        <w:pStyle w:val="Paragraphedeliste1"/>
        <w:ind w:left="1080"/>
        <w:jc w:val="both"/>
        <w:rPr>
          <w:rFonts w:ascii="Times New Roman" w:hAnsi="Times New Roman"/>
          <w:sz w:val="22"/>
          <w:szCs w:val="22"/>
        </w:rPr>
      </w:pPr>
    </w:p>
    <w:p w:rsidR="002743FA" w:rsidRDefault="002743FA" w:rsidP="008E1BCA">
      <w:pPr>
        <w:pStyle w:val="Paragraphedeliste1"/>
        <w:ind w:left="0"/>
        <w:jc w:val="both"/>
        <w:rPr>
          <w:rFonts w:ascii="Times New Roman" w:hAnsi="Times New Roman"/>
          <w:bCs/>
          <w:color w:val="000000"/>
          <w:sz w:val="22"/>
          <w:szCs w:val="22"/>
        </w:rPr>
      </w:pPr>
      <w:smartTag w:uri="urn:schemas-microsoft-com:office:smarttags" w:element="PersonName">
        <w:smartTagPr>
          <w:attr w:name="ProductID" w:val="La Génétique Médicale"/>
        </w:smartTagPr>
        <w:r>
          <w:rPr>
            <w:rFonts w:ascii="Times New Roman" w:hAnsi="Times New Roman"/>
            <w:bCs/>
            <w:color w:val="000000"/>
            <w:sz w:val="22"/>
            <w:szCs w:val="22"/>
          </w:rPr>
          <w:t>La Génétique M</w:t>
        </w:r>
        <w:r w:rsidRPr="00241F51">
          <w:rPr>
            <w:rFonts w:ascii="Times New Roman" w:hAnsi="Times New Roman"/>
            <w:bCs/>
            <w:color w:val="000000"/>
            <w:sz w:val="22"/>
            <w:szCs w:val="22"/>
          </w:rPr>
          <w:t>édicale</w:t>
        </w:r>
      </w:smartTag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 est intégrée dans le service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d’Histologie, Embryologie, Biologie de </w:t>
      </w:r>
      <w:smartTag w:uri="urn:schemas-microsoft-com:office:smarttags" w:element="PersonName">
        <w:smartTagPr>
          <w:attr w:name="ProductID" w:val="la Reproduction"/>
        </w:smartTagPr>
        <w:r>
          <w:rPr>
            <w:rFonts w:ascii="Times New Roman" w:hAnsi="Times New Roman"/>
            <w:bCs/>
            <w:color w:val="000000"/>
            <w:sz w:val="22"/>
            <w:szCs w:val="22"/>
          </w:rPr>
          <w:t>la Reproduction</w:t>
        </w:r>
      </w:smartTag>
      <w:r>
        <w:rPr>
          <w:rFonts w:ascii="Times New Roman" w:hAnsi="Times New Roman"/>
          <w:bCs/>
          <w:color w:val="000000"/>
          <w:sz w:val="22"/>
          <w:szCs w:val="22"/>
        </w:rPr>
        <w:t>, Cytogénétique et Génétique Médicale. L’activité de Génétique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 est mixte et associe l’ensemble des activités cliniques et biologiques relatives au diagnostic et au suivi des patients atteints de maladies rares génétiques.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Cette unité  appartient au </w:t>
      </w:r>
      <w:r w:rsidRPr="00241F51">
        <w:rPr>
          <w:rFonts w:ascii="Times New Roman" w:hAnsi="Times New Roman"/>
          <w:b/>
          <w:sz w:val="22"/>
          <w:szCs w:val="22"/>
        </w:rPr>
        <w:t>Centre de Référence Maladies Rares</w:t>
      </w:r>
      <w:r w:rsidRPr="00241F51">
        <w:rPr>
          <w:rFonts w:ascii="Times New Roman" w:hAnsi="Times New Roman"/>
          <w:sz w:val="22"/>
          <w:szCs w:val="22"/>
        </w:rPr>
        <w:t xml:space="preserve"> </w:t>
      </w:r>
      <w:r w:rsidRPr="00E3318D">
        <w:rPr>
          <w:rFonts w:ascii="Times New Roman" w:hAnsi="Times New Roman"/>
          <w:b/>
          <w:sz w:val="22"/>
          <w:szCs w:val="22"/>
        </w:rPr>
        <w:t>Anomalies du Développement</w:t>
      </w:r>
      <w:r w:rsidRPr="00241F51">
        <w:rPr>
          <w:rFonts w:ascii="Times New Roman" w:hAnsi="Times New Roman"/>
          <w:sz w:val="22"/>
          <w:szCs w:val="22"/>
        </w:rPr>
        <w:t xml:space="preserve">  - Filières AD-DI Rares Ile de </w:t>
      </w:r>
      <w:r>
        <w:rPr>
          <w:rFonts w:ascii="Times New Roman" w:hAnsi="Times New Roman"/>
          <w:sz w:val="22"/>
          <w:szCs w:val="22"/>
        </w:rPr>
        <w:t>France.</w:t>
      </w:r>
      <w:r w:rsidRPr="00241F51">
        <w:rPr>
          <w:rFonts w:ascii="Times New Roman" w:hAnsi="Times New Roman"/>
          <w:sz w:val="22"/>
          <w:szCs w:val="22"/>
        </w:rPr>
        <w:t xml:space="preserve"> 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>Les activités sont transversales et les collaborations avec les services cliniques pédiatriques le service d’obstétrique, le CPDPN, le service d’anatomo-patholo</w:t>
      </w:r>
      <w:r>
        <w:rPr>
          <w:rFonts w:ascii="Times New Roman" w:hAnsi="Times New Roman"/>
          <w:bCs/>
          <w:color w:val="000000"/>
          <w:sz w:val="22"/>
          <w:szCs w:val="22"/>
        </w:rPr>
        <w:t>gie (foetopathologie), et les Centres de R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>éférences sont constantes. Il s’agit d’un service Universitaire (2 PU–PH</w:t>
      </w:r>
      <w:r>
        <w:rPr>
          <w:rFonts w:ascii="Times New Roman" w:hAnsi="Times New Roman"/>
          <w:bCs/>
          <w:color w:val="000000"/>
          <w:sz w:val="22"/>
          <w:szCs w:val="22"/>
        </w:rPr>
        <w:t>,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 1 MCU</w:t>
      </w:r>
      <w:r>
        <w:rPr>
          <w:rFonts w:ascii="Times New Roman" w:hAnsi="Times New Roman"/>
          <w:bCs/>
          <w:color w:val="000000"/>
          <w:sz w:val="22"/>
          <w:szCs w:val="22"/>
        </w:rPr>
        <w:t>-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>PH</w:t>
      </w:r>
      <w:r>
        <w:rPr>
          <w:rFonts w:ascii="Times New Roman" w:hAnsi="Times New Roman"/>
          <w:bCs/>
          <w:color w:val="000000"/>
          <w:sz w:val="22"/>
          <w:szCs w:val="22"/>
        </w:rPr>
        <w:t>, 3 PH, 2 AHU, 1 conseiller en Génétique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)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intégré dans une unité de recherche (Gamète-Implantatio-Gestation) au sein de l’UFR des sciences de la santé de l’Université Versailles St Quentin en Yvelines 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et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participant à 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>l’</w:t>
      </w:r>
      <w:r>
        <w:rPr>
          <w:rFonts w:ascii="Times New Roman" w:hAnsi="Times New Roman"/>
          <w:bCs/>
          <w:color w:val="000000"/>
          <w:sz w:val="22"/>
          <w:szCs w:val="22"/>
        </w:rPr>
        <w:t>e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>nseignement aux étudiants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de l’UFR des sciences et des sciences de la santé</w:t>
      </w:r>
    </w:p>
    <w:p w:rsidR="002743FA" w:rsidRPr="00241F51" w:rsidRDefault="002743FA" w:rsidP="008E1BCA">
      <w:pPr>
        <w:pStyle w:val="Paragraphedeliste1"/>
        <w:ind w:left="0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241F51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:rsidR="002743FA" w:rsidRDefault="002743FA">
      <w:pPr>
        <w:pStyle w:val="Paragraphedeliste1"/>
        <w:numPr>
          <w:ilvl w:val="0"/>
          <w:numId w:val="10"/>
        </w:numPr>
        <w:ind w:left="426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241F51">
        <w:rPr>
          <w:rFonts w:ascii="Times New Roman" w:hAnsi="Times New Roman"/>
          <w:bCs/>
          <w:color w:val="000000"/>
          <w:sz w:val="22"/>
          <w:szCs w:val="22"/>
          <w:u w:val="single"/>
        </w:rPr>
        <w:t>Localisation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 : Service d’Histologie – Embryologie, </w:t>
      </w:r>
      <w:r>
        <w:rPr>
          <w:rFonts w:ascii="Times New Roman" w:hAnsi="Times New Roman"/>
          <w:bCs/>
          <w:color w:val="000000"/>
          <w:sz w:val="22"/>
          <w:szCs w:val="22"/>
        </w:rPr>
        <w:t>C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ytogénétique  Biologie de </w:t>
      </w:r>
      <w:smartTag w:uri="urn:schemas-microsoft-com:office:smarttags" w:element="PersonName">
        <w:smartTagPr>
          <w:attr w:name="ProductID" w:val="la Reproduction"/>
        </w:smartTagPr>
        <w:r w:rsidRPr="00241F51">
          <w:rPr>
            <w:rFonts w:ascii="Times New Roman" w:hAnsi="Times New Roman"/>
            <w:bCs/>
            <w:color w:val="000000"/>
            <w:sz w:val="22"/>
            <w:szCs w:val="22"/>
          </w:rPr>
          <w:t>la Reproduction</w:t>
        </w:r>
      </w:smartTag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 et </w:t>
      </w:r>
      <w:r>
        <w:rPr>
          <w:rFonts w:ascii="Times New Roman" w:hAnsi="Times New Roman"/>
          <w:bCs/>
          <w:color w:val="000000"/>
          <w:sz w:val="22"/>
          <w:szCs w:val="22"/>
        </w:rPr>
        <w:t>G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énétique Médicale , CHI Poissy – St Germain –en –Laye </w:t>
      </w:r>
      <w:r>
        <w:rPr>
          <w:rFonts w:ascii="Times New Roman" w:hAnsi="Times New Roman"/>
          <w:bCs/>
          <w:color w:val="000000"/>
          <w:sz w:val="22"/>
          <w:szCs w:val="22"/>
        </w:rPr>
        <w:t>10, rue du Champ Gaillard, CS 73082, 78303 POISSY Cedex . Secretariat : 01 39 27 44 56</w:t>
      </w:r>
    </w:p>
    <w:p w:rsidR="002743FA" w:rsidRDefault="002743FA">
      <w:pPr>
        <w:pStyle w:val="Paragraphedeliste1"/>
        <w:numPr>
          <w:ilvl w:val="0"/>
          <w:numId w:val="10"/>
        </w:numPr>
        <w:ind w:left="426"/>
        <w:jc w:val="both"/>
        <w:rPr>
          <w:rFonts w:ascii="Times New Roman" w:hAnsi="Times New Roman"/>
          <w:sz w:val="22"/>
          <w:szCs w:val="22"/>
        </w:rPr>
      </w:pPr>
      <w:r w:rsidRPr="00241F51">
        <w:rPr>
          <w:rFonts w:ascii="Times New Roman" w:hAnsi="Times New Roman"/>
          <w:bCs/>
          <w:color w:val="000000"/>
          <w:sz w:val="22"/>
          <w:szCs w:val="22"/>
          <w:u w:val="single"/>
        </w:rPr>
        <w:t>Chef de Service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 : Professeur </w:t>
      </w:r>
      <w:smartTag w:uri="urn:schemas-microsoft-com:office:smarttags" w:element="PersonName">
        <w:smartTagPr>
          <w:attr w:name="ProductID" w:val="Jacqueline SELVA"/>
        </w:smartTagPr>
        <w:r w:rsidRPr="00241F51">
          <w:rPr>
            <w:rFonts w:ascii="Times New Roman" w:hAnsi="Times New Roman"/>
            <w:bCs/>
            <w:color w:val="000000"/>
            <w:sz w:val="22"/>
            <w:szCs w:val="22"/>
          </w:rPr>
          <w:t>Jacqueline SELVA</w:t>
        </w:r>
      </w:smartTag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 – RAMEIX.</w:t>
      </w:r>
    </w:p>
    <w:p w:rsidR="002743FA" w:rsidRDefault="002743FA">
      <w:pPr>
        <w:pStyle w:val="Paragraphedeliste1"/>
        <w:numPr>
          <w:ilvl w:val="0"/>
          <w:numId w:val="10"/>
        </w:numPr>
        <w:ind w:left="426"/>
        <w:jc w:val="both"/>
        <w:rPr>
          <w:rFonts w:ascii="Times New Roman" w:hAnsi="Times New Roman"/>
          <w:sz w:val="22"/>
          <w:szCs w:val="22"/>
        </w:rPr>
      </w:pPr>
    </w:p>
    <w:p w:rsidR="002743FA" w:rsidRDefault="002743FA">
      <w:pPr>
        <w:pStyle w:val="Paragraphedeliste1"/>
        <w:ind w:left="66"/>
        <w:jc w:val="both"/>
        <w:rPr>
          <w:rFonts w:ascii="Times New Roman" w:hAnsi="Times New Roman"/>
          <w:sz w:val="22"/>
          <w:szCs w:val="22"/>
        </w:rPr>
      </w:pPr>
      <w:r w:rsidRPr="00241F51">
        <w:rPr>
          <w:rFonts w:ascii="Times New Roman" w:hAnsi="Times New Roman"/>
          <w:b/>
          <w:sz w:val="22"/>
          <w:szCs w:val="22"/>
        </w:rPr>
        <w:t xml:space="preserve">3 </w:t>
      </w:r>
      <w:r>
        <w:rPr>
          <w:rFonts w:ascii="Times New Roman" w:hAnsi="Times New Roman"/>
          <w:b/>
          <w:sz w:val="22"/>
          <w:szCs w:val="22"/>
        </w:rPr>
        <w:t>unités fonctionnelles</w:t>
      </w:r>
      <w:r w:rsidRPr="00241F51">
        <w:rPr>
          <w:rFonts w:ascii="Times New Roman" w:hAnsi="Times New Roman"/>
          <w:b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: Génétique Médicale, Cytogénétique et Assistance Médicale à </w:t>
      </w:r>
      <w:smartTag w:uri="urn:schemas-microsoft-com:office:smarttags" w:element="PersonName">
        <w:smartTagPr>
          <w:attr w:name="ProductID" w:val="la Procréation."/>
        </w:smartTagPr>
        <w:r>
          <w:rPr>
            <w:rFonts w:ascii="Times New Roman" w:hAnsi="Times New Roman"/>
            <w:sz w:val="22"/>
            <w:szCs w:val="22"/>
          </w:rPr>
          <w:t>la Procréation.</w:t>
        </w:r>
      </w:smartTag>
    </w:p>
    <w:p w:rsidR="002743FA" w:rsidRDefault="002743FA">
      <w:pPr>
        <w:pStyle w:val="Paragraphedeliste1"/>
        <w:ind w:left="66"/>
        <w:jc w:val="both"/>
        <w:rPr>
          <w:rFonts w:ascii="Times New Roman" w:hAnsi="Times New Roman"/>
          <w:sz w:val="22"/>
          <w:szCs w:val="22"/>
        </w:rPr>
      </w:pPr>
    </w:p>
    <w:p w:rsidR="002743FA" w:rsidRDefault="002743FA" w:rsidP="00D02FE7">
      <w:pPr>
        <w:pStyle w:val="Paragraphedeliste1"/>
        <w:ind w:left="6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L’activité de Génétique Médicale est en lien étroit avec le</w:t>
      </w:r>
      <w:r w:rsidRPr="00241F51">
        <w:rPr>
          <w:rFonts w:ascii="Times New Roman" w:hAnsi="Times New Roman"/>
          <w:b/>
          <w:sz w:val="22"/>
          <w:szCs w:val="22"/>
        </w:rPr>
        <w:t xml:space="preserve"> laboratoire de </w:t>
      </w:r>
      <w:r>
        <w:rPr>
          <w:rFonts w:ascii="Times New Roman" w:hAnsi="Times New Roman"/>
          <w:b/>
          <w:sz w:val="22"/>
          <w:szCs w:val="22"/>
        </w:rPr>
        <w:t>C</w:t>
      </w:r>
      <w:r w:rsidRPr="00241F51">
        <w:rPr>
          <w:rFonts w:ascii="Times New Roman" w:hAnsi="Times New Roman"/>
          <w:b/>
          <w:sz w:val="22"/>
          <w:szCs w:val="22"/>
        </w:rPr>
        <w:t>ytogénétique</w:t>
      </w:r>
      <w:r w:rsidRPr="00241F51">
        <w:rPr>
          <w:rFonts w:ascii="Times New Roman" w:hAnsi="Times New Roman"/>
          <w:sz w:val="22"/>
          <w:szCs w:val="22"/>
        </w:rPr>
        <w:t xml:space="preserve"> (agréments pour diagnostic pré et post-natal) avec une plateforme d’analyse chromosomique sur puces à ADN</w:t>
      </w:r>
      <w:r>
        <w:rPr>
          <w:rFonts w:ascii="Times New Roman" w:hAnsi="Times New Roman"/>
          <w:sz w:val="22"/>
          <w:szCs w:val="22"/>
        </w:rPr>
        <w:t xml:space="preserve"> et  </w:t>
      </w:r>
      <w:r w:rsidRPr="00241F51">
        <w:rPr>
          <w:rFonts w:ascii="Times New Roman" w:hAnsi="Times New Roman"/>
          <w:b/>
          <w:sz w:val="22"/>
          <w:szCs w:val="22"/>
        </w:rPr>
        <w:t>l</w:t>
      </w:r>
      <w:r>
        <w:rPr>
          <w:rFonts w:ascii="Times New Roman" w:hAnsi="Times New Roman"/>
          <w:b/>
          <w:sz w:val="22"/>
          <w:szCs w:val="22"/>
        </w:rPr>
        <w:t>e l</w:t>
      </w:r>
      <w:r w:rsidRPr="00241F51">
        <w:rPr>
          <w:rFonts w:ascii="Times New Roman" w:hAnsi="Times New Roman"/>
          <w:b/>
          <w:sz w:val="22"/>
          <w:szCs w:val="22"/>
        </w:rPr>
        <w:t xml:space="preserve">aboratoire de </w:t>
      </w:r>
      <w:r>
        <w:rPr>
          <w:rFonts w:ascii="Times New Roman" w:hAnsi="Times New Roman"/>
          <w:b/>
          <w:sz w:val="22"/>
          <w:szCs w:val="22"/>
        </w:rPr>
        <w:t>G</w:t>
      </w:r>
      <w:r w:rsidRPr="00241F51">
        <w:rPr>
          <w:rFonts w:ascii="Times New Roman" w:hAnsi="Times New Roman"/>
          <w:b/>
          <w:sz w:val="22"/>
          <w:szCs w:val="22"/>
        </w:rPr>
        <w:t xml:space="preserve">énétique </w:t>
      </w:r>
      <w:r>
        <w:rPr>
          <w:rFonts w:ascii="Times New Roman" w:hAnsi="Times New Roman"/>
          <w:b/>
          <w:sz w:val="22"/>
          <w:szCs w:val="22"/>
        </w:rPr>
        <w:t>M</w:t>
      </w:r>
      <w:r w:rsidRPr="00241F51">
        <w:rPr>
          <w:rFonts w:ascii="Times New Roman" w:hAnsi="Times New Roman"/>
          <w:b/>
          <w:sz w:val="22"/>
          <w:szCs w:val="22"/>
        </w:rPr>
        <w:t>oléculaire</w:t>
      </w:r>
      <w:r w:rsidRPr="00241F51">
        <w:rPr>
          <w:rFonts w:ascii="Times New Roman" w:hAnsi="Times New Roman"/>
          <w:sz w:val="22"/>
          <w:szCs w:val="22"/>
        </w:rPr>
        <w:t xml:space="preserve"> (agréments pour diagnostic pré et post-natal) avec une plateforme de séquençage haut débit en projet</w:t>
      </w:r>
      <w:r>
        <w:rPr>
          <w:rFonts w:ascii="Times New Roman" w:hAnsi="Times New Roman"/>
          <w:sz w:val="22"/>
          <w:szCs w:val="22"/>
        </w:rPr>
        <w:t xml:space="preserve"> pour 2016-2017</w:t>
      </w:r>
      <w:r w:rsidRPr="00241F51">
        <w:rPr>
          <w:rFonts w:ascii="Times New Roman" w:hAnsi="Times New Roman"/>
          <w:sz w:val="22"/>
          <w:szCs w:val="22"/>
        </w:rPr>
        <w:t>.</w:t>
      </w:r>
    </w:p>
    <w:p w:rsidR="002743FA" w:rsidRPr="00241F51" w:rsidRDefault="002743FA" w:rsidP="00D02FE7">
      <w:pPr>
        <w:pStyle w:val="Paragraphedeliste1"/>
        <w:ind w:left="66"/>
        <w:jc w:val="both"/>
        <w:rPr>
          <w:rFonts w:ascii="Times New Roman" w:hAnsi="Times New Roman"/>
          <w:sz w:val="22"/>
          <w:szCs w:val="22"/>
        </w:rPr>
      </w:pPr>
    </w:p>
    <w:p w:rsidR="002743FA" w:rsidRPr="00241F51" w:rsidRDefault="002743FA" w:rsidP="00417083">
      <w:pPr>
        <w:pStyle w:val="Paragraphedeliste1"/>
        <w:numPr>
          <w:ilvl w:val="0"/>
          <w:numId w:val="9"/>
        </w:numPr>
        <w:ind w:left="426" w:firstLine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241F51">
        <w:rPr>
          <w:rFonts w:ascii="Times New Roman" w:hAnsi="Times New Roman"/>
          <w:b/>
          <w:bCs/>
          <w:color w:val="000000"/>
          <w:sz w:val="22"/>
          <w:szCs w:val="22"/>
        </w:rPr>
        <w:t xml:space="preserve">Profil de Poste </w:t>
      </w:r>
    </w:p>
    <w:p w:rsidR="002743FA" w:rsidRPr="00241F51" w:rsidRDefault="002743FA" w:rsidP="00EF59AC">
      <w:pPr>
        <w:pStyle w:val="Paragraphedeliste1"/>
        <w:ind w:left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2743FA" w:rsidRPr="00241F51" w:rsidRDefault="002743FA" w:rsidP="00417083">
      <w:pPr>
        <w:pStyle w:val="Paragraphedeliste1"/>
        <w:ind w:left="0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241F51">
        <w:rPr>
          <w:rFonts w:ascii="Times New Roman" w:hAnsi="Times New Roman"/>
          <w:bCs/>
          <w:color w:val="000000"/>
          <w:sz w:val="22"/>
          <w:szCs w:val="22"/>
        </w:rPr>
        <w:sym w:font="Wingdings" w:char="F09F"/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 Consultations d’expertise diagnostique et suivi 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des 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Maladies rares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attenant aux </w:t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Anomalies du Développement Embryo–fœtal, </w:t>
      </w:r>
      <w:smartTag w:uri="urn:schemas-microsoft-com:office:smarttags" w:element="PersonName">
        <w:smartTagPr>
          <w:attr w:name="ProductID" w:val="la Dysmorphologie"/>
        </w:smartTagPr>
        <w:r w:rsidRPr="00241F51">
          <w:rPr>
            <w:rFonts w:ascii="Times New Roman" w:hAnsi="Times New Roman"/>
            <w:bCs/>
            <w:color w:val="000000"/>
            <w:sz w:val="22"/>
            <w:szCs w:val="22"/>
          </w:rPr>
          <w:t>la Dysmorphologie</w:t>
        </w:r>
      </w:smartTag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–Déficience Intellectuelle. </w:t>
      </w:r>
    </w:p>
    <w:p w:rsidR="002743FA" w:rsidRPr="00241F51" w:rsidRDefault="002743FA" w:rsidP="00417083">
      <w:pPr>
        <w:pStyle w:val="Paragraphedeliste1"/>
        <w:ind w:left="0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241F51">
        <w:rPr>
          <w:rFonts w:ascii="Times New Roman" w:hAnsi="Times New Roman"/>
          <w:bCs/>
          <w:color w:val="000000"/>
          <w:sz w:val="22"/>
          <w:szCs w:val="22"/>
        </w:rPr>
        <w:sym w:font="Wingdings" w:char="F09F"/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 Conseil génétique. </w:t>
      </w:r>
    </w:p>
    <w:p w:rsidR="002743FA" w:rsidRPr="00241F51" w:rsidRDefault="002743FA" w:rsidP="00417083">
      <w:pPr>
        <w:pStyle w:val="Paragraphedeliste1"/>
        <w:ind w:left="0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241F51">
        <w:rPr>
          <w:rFonts w:ascii="Times New Roman" w:hAnsi="Times New Roman"/>
          <w:bCs/>
          <w:color w:val="000000"/>
          <w:sz w:val="22"/>
          <w:szCs w:val="22"/>
        </w:rPr>
        <w:sym w:font="Wingdings" w:char="F09F"/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 Consultation de diagnostic prénatal et de Foetopathologie en lien avec le CPDPN</w:t>
      </w:r>
    </w:p>
    <w:p w:rsidR="002743FA" w:rsidRPr="00241F51" w:rsidRDefault="002743FA" w:rsidP="00417083">
      <w:pPr>
        <w:pStyle w:val="Paragraphedeliste1"/>
        <w:ind w:left="0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241F51">
        <w:rPr>
          <w:rFonts w:ascii="Times New Roman" w:hAnsi="Times New Roman"/>
          <w:bCs/>
          <w:color w:val="000000"/>
          <w:sz w:val="22"/>
          <w:szCs w:val="22"/>
        </w:rPr>
        <w:sym w:font="Wingdings" w:char="F09F"/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 Participation active aux différentes réunions et Staffs : Dysmorphologie -  Retard mental , CPDPN, Foetopathologie.</w:t>
      </w:r>
    </w:p>
    <w:p w:rsidR="002743FA" w:rsidRPr="00241F51" w:rsidRDefault="002743FA" w:rsidP="005F565B">
      <w:pPr>
        <w:pStyle w:val="Paragraphedeliste1"/>
        <w:ind w:left="0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241F51">
        <w:rPr>
          <w:rFonts w:ascii="Times New Roman" w:hAnsi="Times New Roman"/>
          <w:bCs/>
          <w:color w:val="000000"/>
          <w:sz w:val="22"/>
          <w:szCs w:val="22"/>
        </w:rPr>
        <w:sym w:font="Wingdings" w:char="F09F"/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 Mise en place d’une consultation délocalisée (CH de Mantes </w:t>
      </w:r>
      <w:smartTag w:uri="urn:schemas-microsoft-com:office:smarttags" w:element="PersonName">
        <w:smartTagPr>
          <w:attr w:name="ProductID" w:val="La Jolie"/>
        </w:smartTagPr>
        <w:r w:rsidRPr="00241F51">
          <w:rPr>
            <w:rFonts w:ascii="Times New Roman" w:hAnsi="Times New Roman"/>
            <w:bCs/>
            <w:color w:val="000000"/>
            <w:sz w:val="22"/>
            <w:szCs w:val="22"/>
          </w:rPr>
          <w:t>La Jolie</w:t>
        </w:r>
      </w:smartTag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) </w:t>
      </w:r>
    </w:p>
    <w:p w:rsidR="002743FA" w:rsidRPr="00241F51" w:rsidRDefault="002743FA" w:rsidP="00417083">
      <w:pPr>
        <w:pStyle w:val="Paragraphedeliste1"/>
        <w:ind w:left="0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241F51">
        <w:rPr>
          <w:rFonts w:ascii="Times New Roman" w:hAnsi="Times New Roman"/>
          <w:bCs/>
          <w:color w:val="000000"/>
          <w:sz w:val="22"/>
          <w:szCs w:val="22"/>
        </w:rPr>
        <w:sym w:font="Wingdings" w:char="F09F"/>
      </w:r>
      <w:r w:rsidRPr="00241F51">
        <w:rPr>
          <w:rFonts w:ascii="Times New Roman" w:hAnsi="Times New Roman"/>
          <w:bCs/>
          <w:color w:val="000000"/>
          <w:sz w:val="22"/>
          <w:szCs w:val="22"/>
        </w:rPr>
        <w:t xml:space="preserve"> Enseignement aux étudiants Hospitaliers et aux élèves Sage – Femmes (une vingtaine d’heures annuelle de cours) </w:t>
      </w:r>
    </w:p>
    <w:p w:rsidR="002743FA" w:rsidRPr="00241F51" w:rsidRDefault="002743FA" w:rsidP="001A4EF5">
      <w:pPr>
        <w:pStyle w:val="Paragraphedeliste1"/>
        <w:ind w:left="0"/>
        <w:jc w:val="both"/>
        <w:rPr>
          <w:rFonts w:ascii="Times New Roman" w:hAnsi="Times New Roman"/>
          <w:sz w:val="22"/>
          <w:szCs w:val="22"/>
        </w:rPr>
      </w:pPr>
    </w:p>
    <w:p w:rsidR="002743FA" w:rsidRDefault="002743FA">
      <w:pPr>
        <w:numPr>
          <w:ilvl w:val="0"/>
          <w:numId w:val="9"/>
        </w:numPr>
        <w:ind w:left="714" w:hanging="357"/>
        <w:jc w:val="both"/>
        <w:rPr>
          <w:sz w:val="22"/>
          <w:szCs w:val="22"/>
        </w:rPr>
      </w:pPr>
      <w:r w:rsidRPr="00D02FE7">
        <w:rPr>
          <w:b/>
          <w:sz w:val="22"/>
          <w:szCs w:val="22"/>
        </w:rPr>
        <w:t>Perspectives :</w:t>
      </w:r>
      <w:r w:rsidRPr="00241F51">
        <w:rPr>
          <w:b/>
          <w:sz w:val="22"/>
          <w:szCs w:val="22"/>
        </w:rPr>
        <w:t xml:space="preserve"> </w:t>
      </w:r>
      <w:r w:rsidRPr="00D02FE7">
        <w:rPr>
          <w:b/>
          <w:sz w:val="22"/>
          <w:szCs w:val="22"/>
        </w:rPr>
        <w:t>Poste d’assistant à pourvoir au 1er novembre 2015</w:t>
      </w:r>
      <w:r>
        <w:rPr>
          <w:sz w:val="22"/>
          <w:szCs w:val="22"/>
        </w:rPr>
        <w:t xml:space="preserve"> avec </w:t>
      </w:r>
      <w:r w:rsidRPr="00D02FE7">
        <w:rPr>
          <w:b/>
          <w:sz w:val="22"/>
          <w:szCs w:val="22"/>
        </w:rPr>
        <w:t>titularisation sur un poste de PH Temps plein en octobre 2016</w:t>
      </w:r>
      <w:r>
        <w:rPr>
          <w:sz w:val="22"/>
          <w:szCs w:val="22"/>
        </w:rPr>
        <w:t xml:space="preserve"> au départ à la retraite du Docteur  Joëlle ROUME</w:t>
      </w:r>
    </w:p>
    <w:p w:rsidR="002743FA" w:rsidRDefault="002743FA">
      <w:pPr>
        <w:ind w:left="357"/>
        <w:jc w:val="both"/>
        <w:rPr>
          <w:sz w:val="22"/>
          <w:szCs w:val="22"/>
        </w:rPr>
      </w:pPr>
    </w:p>
    <w:p w:rsidR="002743FA" w:rsidRPr="00034804" w:rsidRDefault="002743FA" w:rsidP="00034804">
      <w:pPr>
        <w:numPr>
          <w:ilvl w:val="0"/>
          <w:numId w:val="9"/>
        </w:numPr>
        <w:ind w:left="714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Contact : </w:t>
      </w:r>
      <w:r w:rsidRPr="005F565B">
        <w:rPr>
          <w:sz w:val="22"/>
          <w:szCs w:val="22"/>
        </w:rPr>
        <w:t>Dr Joëlle ROUME (</w:t>
      </w:r>
      <w:r>
        <w:fldChar w:fldCharType="begin"/>
      </w:r>
      <w:r>
        <w:instrText>HYPERLINK "mailto:drjroume@gmail.com"</w:instrText>
      </w:r>
      <w:r>
        <w:fldChar w:fldCharType="separate"/>
      </w:r>
      <w:r>
        <w:rPr>
          <w:rStyle w:val="Hyperlink"/>
          <w:sz w:val="22"/>
          <w:szCs w:val="22"/>
        </w:rPr>
        <w:t>drjroume</w:t>
      </w:r>
      <w:r>
        <w:rPr>
          <w:rStyle w:val="Hyperlink"/>
          <w:rFonts w:ascii="Sylfaen" w:hAnsi="Sylfaen"/>
          <w:sz w:val="22"/>
          <w:szCs w:val="22"/>
        </w:rPr>
        <w:t>@</w:t>
      </w:r>
      <w:r>
        <w:rPr>
          <w:rStyle w:val="Hyperlink"/>
          <w:sz w:val="22"/>
          <w:szCs w:val="22"/>
        </w:rPr>
        <w:t>gmail.com</w:t>
      </w:r>
      <w:r>
        <w:fldChar w:fldCharType="end"/>
      </w:r>
      <w:r w:rsidRPr="005F565B">
        <w:rPr>
          <w:sz w:val="22"/>
          <w:szCs w:val="22"/>
        </w:rPr>
        <w:t>)</w:t>
      </w:r>
      <w:r>
        <w:rPr>
          <w:sz w:val="22"/>
          <w:szCs w:val="22"/>
        </w:rPr>
        <w:t>/Pr François VIALARD (</w:t>
      </w:r>
      <w:r w:rsidRPr="00AE6748">
        <w:rPr>
          <w:color w:val="0315BD"/>
          <w:sz w:val="22"/>
          <w:szCs w:val="22"/>
        </w:rPr>
        <w:t>francois.vialard@uvsq.fr</w:t>
      </w:r>
      <w:r>
        <w:rPr>
          <w:sz w:val="22"/>
          <w:szCs w:val="22"/>
        </w:rPr>
        <w:t>)</w:t>
      </w:r>
      <w:r w:rsidRPr="00034804">
        <w:rPr>
          <w:sz w:val="22"/>
          <w:szCs w:val="22"/>
        </w:rPr>
        <w:tab/>
      </w:r>
      <w:r w:rsidRPr="00034804">
        <w:rPr>
          <w:sz w:val="22"/>
          <w:szCs w:val="22"/>
        </w:rPr>
        <w:tab/>
      </w:r>
      <w:r w:rsidRPr="00034804">
        <w:rPr>
          <w:sz w:val="22"/>
          <w:szCs w:val="22"/>
        </w:rPr>
        <w:tab/>
      </w:r>
    </w:p>
    <w:sectPr w:rsidR="002743FA" w:rsidRPr="00034804" w:rsidSect="00906C87">
      <w:headerReference w:type="default" r:id="rId7"/>
      <w:pgSz w:w="11907" w:h="16840" w:code="9"/>
      <w:pgMar w:top="851" w:right="1418" w:bottom="851" w:left="1418" w:header="567" w:footer="720" w:gutter="0"/>
      <w:paperSrc w:first="1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3FA" w:rsidRDefault="002743FA">
      <w:r>
        <w:separator/>
      </w:r>
    </w:p>
  </w:endnote>
  <w:endnote w:type="continuationSeparator" w:id="0">
    <w:p w:rsidR="002743FA" w:rsidRDefault="00274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3FA" w:rsidRDefault="002743FA">
      <w:r>
        <w:separator/>
      </w:r>
    </w:p>
  </w:footnote>
  <w:footnote w:type="continuationSeparator" w:id="0">
    <w:p w:rsidR="002743FA" w:rsidRDefault="00274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3FA" w:rsidRPr="00241F51" w:rsidRDefault="002743FA" w:rsidP="00241F51">
    <w:pPr>
      <w:pStyle w:val="Header"/>
      <w:jc w:val="center"/>
      <w:rPr>
        <w:rFonts w:ascii="Garamond" w:hAnsi="Garamond"/>
        <w:b/>
        <w:sz w:val="24"/>
      </w:rPr>
    </w:pPr>
    <w:r w:rsidRPr="00B638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6" type="#_x0000_t75" style="width:364.5pt;height:66pt;visibility:visible">
          <v:imagedata r:id="rId1" o:title=""/>
        </v:shape>
      </w:pict>
    </w:r>
  </w:p>
  <w:p w:rsidR="002743FA" w:rsidRPr="001A4EF5" w:rsidRDefault="002743FA" w:rsidP="001A4EF5">
    <w:pPr>
      <w:jc w:val="center"/>
      <w:rPr>
        <w:rFonts w:ascii="Verdana" w:hAnsi="Verdana"/>
        <w:b/>
        <w:iCs/>
        <w:sz w:val="32"/>
        <w:szCs w:val="32"/>
      </w:rPr>
    </w:pPr>
    <w:r>
      <w:rPr>
        <w:rFonts w:ascii="Verdana" w:hAnsi="Verdana"/>
        <w:b/>
        <w:iCs/>
        <w:sz w:val="32"/>
        <w:szCs w:val="32"/>
      </w:rPr>
      <w:t xml:space="preserve">RECRUTE : </w:t>
    </w:r>
  </w:p>
  <w:p w:rsidR="002743FA" w:rsidRPr="00241F51" w:rsidRDefault="002743FA" w:rsidP="001A4EF5">
    <w:pPr>
      <w:jc w:val="center"/>
      <w:rPr>
        <w:rFonts w:ascii="Verdana" w:hAnsi="Verdana"/>
        <w:b/>
        <w:iCs/>
        <w:sz w:val="28"/>
        <w:szCs w:val="28"/>
      </w:rPr>
    </w:pPr>
    <w:r w:rsidRPr="00241F51">
      <w:rPr>
        <w:rFonts w:ascii="Verdana" w:hAnsi="Verdana"/>
        <w:b/>
        <w:iCs/>
        <w:sz w:val="28"/>
        <w:szCs w:val="28"/>
      </w:rPr>
      <w:t>Poste d’Assistant Spécialiste</w:t>
    </w:r>
    <w:r>
      <w:rPr>
        <w:rFonts w:ascii="Verdana" w:hAnsi="Verdana"/>
        <w:b/>
        <w:iCs/>
        <w:sz w:val="28"/>
        <w:szCs w:val="28"/>
      </w:rPr>
      <w:t xml:space="preserve"> </w:t>
    </w:r>
    <w:r w:rsidRPr="00241F51">
      <w:rPr>
        <w:rFonts w:ascii="Verdana" w:hAnsi="Verdana"/>
        <w:b/>
        <w:iCs/>
        <w:sz w:val="28"/>
        <w:szCs w:val="28"/>
      </w:rPr>
      <w:t xml:space="preserve">ciblé  PH temps plein  </w:t>
    </w:r>
  </w:p>
  <w:p w:rsidR="002743FA" w:rsidRPr="00241F51" w:rsidRDefault="002743FA" w:rsidP="001A4EF5">
    <w:pPr>
      <w:jc w:val="center"/>
      <w:rPr>
        <w:rFonts w:ascii="Verdana" w:hAnsi="Verdana"/>
        <w:b/>
        <w:iCs/>
        <w:sz w:val="28"/>
        <w:szCs w:val="28"/>
      </w:rPr>
    </w:pPr>
    <w:r w:rsidRPr="00241F51">
      <w:rPr>
        <w:rFonts w:ascii="Verdana" w:hAnsi="Verdana"/>
        <w:b/>
        <w:iCs/>
        <w:sz w:val="28"/>
        <w:szCs w:val="28"/>
      </w:rPr>
      <w:t xml:space="preserve">en génétique clinique </w:t>
    </w:r>
  </w:p>
  <w:p w:rsidR="002743FA" w:rsidRPr="00241F51" w:rsidRDefault="002743FA" w:rsidP="001A4EF5">
    <w:pPr>
      <w:jc w:val="center"/>
      <w:rPr>
        <w:rFonts w:ascii="Verdana" w:hAnsi="Verdana"/>
        <w:b/>
        <w:iCs/>
        <w:sz w:val="28"/>
        <w:szCs w:val="28"/>
      </w:rPr>
    </w:pPr>
    <w:r w:rsidRPr="00241F51">
      <w:rPr>
        <w:rFonts w:ascii="Verdana" w:hAnsi="Verdana"/>
        <w:b/>
        <w:iCs/>
        <w:sz w:val="28"/>
        <w:szCs w:val="28"/>
      </w:rPr>
      <w:t xml:space="preserve"> Date de début : 01/11/2015</w:t>
    </w:r>
  </w:p>
  <w:p w:rsidR="002743FA" w:rsidRPr="001A4EF5" w:rsidRDefault="002743FA" w:rsidP="001A4EF5">
    <w:pPr>
      <w:ind w:right="-568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A19"/>
    <w:multiLevelType w:val="singleLevel"/>
    <w:tmpl w:val="82F42B76"/>
    <w:lvl w:ilvl="0">
      <w:start w:val="60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7F30DBE"/>
    <w:multiLevelType w:val="hybridMultilevel"/>
    <w:tmpl w:val="0F962B0C"/>
    <w:lvl w:ilvl="0" w:tplc="0A3ABC6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174831"/>
    <w:multiLevelType w:val="singleLevel"/>
    <w:tmpl w:val="696CBF8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3688317B"/>
    <w:multiLevelType w:val="singleLevel"/>
    <w:tmpl w:val="696CBF8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3F393DFE"/>
    <w:multiLevelType w:val="hybridMultilevel"/>
    <w:tmpl w:val="EACC47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A34F37"/>
    <w:multiLevelType w:val="hybridMultilevel"/>
    <w:tmpl w:val="64882CD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EB7298"/>
    <w:multiLevelType w:val="hybridMultilevel"/>
    <w:tmpl w:val="F3B8A0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8B2E88"/>
    <w:multiLevelType w:val="hybridMultilevel"/>
    <w:tmpl w:val="C24A161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ED621E"/>
    <w:multiLevelType w:val="hybridMultilevel"/>
    <w:tmpl w:val="EEA6D58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E61EB3"/>
    <w:multiLevelType w:val="hybridMultilevel"/>
    <w:tmpl w:val="EFEA7C88"/>
    <w:lvl w:ilvl="0" w:tplc="0A583E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FAA"/>
    <w:rsid w:val="00003666"/>
    <w:rsid w:val="00014BE7"/>
    <w:rsid w:val="00025982"/>
    <w:rsid w:val="000337B1"/>
    <w:rsid w:val="00034804"/>
    <w:rsid w:val="0004039D"/>
    <w:rsid w:val="000549AA"/>
    <w:rsid w:val="00061216"/>
    <w:rsid w:val="00064659"/>
    <w:rsid w:val="00076060"/>
    <w:rsid w:val="00077546"/>
    <w:rsid w:val="000855D5"/>
    <w:rsid w:val="000A7447"/>
    <w:rsid w:val="000A7896"/>
    <w:rsid w:val="000C3C7F"/>
    <w:rsid w:val="000D2C0D"/>
    <w:rsid w:val="00110FFA"/>
    <w:rsid w:val="0011529C"/>
    <w:rsid w:val="00144833"/>
    <w:rsid w:val="001608A3"/>
    <w:rsid w:val="00172F50"/>
    <w:rsid w:val="001843D5"/>
    <w:rsid w:val="00190C0E"/>
    <w:rsid w:val="001A4EF5"/>
    <w:rsid w:val="001A5078"/>
    <w:rsid w:val="001C252A"/>
    <w:rsid w:val="001C5AF5"/>
    <w:rsid w:val="001D6B71"/>
    <w:rsid w:val="001E4EEA"/>
    <w:rsid w:val="002014B8"/>
    <w:rsid w:val="002042CA"/>
    <w:rsid w:val="00237BB0"/>
    <w:rsid w:val="00241F51"/>
    <w:rsid w:val="0026627A"/>
    <w:rsid w:val="00267A5B"/>
    <w:rsid w:val="002707D6"/>
    <w:rsid w:val="00272129"/>
    <w:rsid w:val="002743FA"/>
    <w:rsid w:val="00292B98"/>
    <w:rsid w:val="002C7219"/>
    <w:rsid w:val="002C7F66"/>
    <w:rsid w:val="002D0CBD"/>
    <w:rsid w:val="002F6104"/>
    <w:rsid w:val="00304180"/>
    <w:rsid w:val="00305FAA"/>
    <w:rsid w:val="00331D5A"/>
    <w:rsid w:val="00351E3F"/>
    <w:rsid w:val="00384BD9"/>
    <w:rsid w:val="00390C37"/>
    <w:rsid w:val="003B6CE4"/>
    <w:rsid w:val="003C6DA4"/>
    <w:rsid w:val="003D4CBE"/>
    <w:rsid w:val="003F0621"/>
    <w:rsid w:val="003F0706"/>
    <w:rsid w:val="003F0A7D"/>
    <w:rsid w:val="004006B6"/>
    <w:rsid w:val="00411092"/>
    <w:rsid w:val="00417083"/>
    <w:rsid w:val="00417F50"/>
    <w:rsid w:val="00423F22"/>
    <w:rsid w:val="00436B73"/>
    <w:rsid w:val="004414EA"/>
    <w:rsid w:val="004475E5"/>
    <w:rsid w:val="004802F4"/>
    <w:rsid w:val="004A36D0"/>
    <w:rsid w:val="004B7197"/>
    <w:rsid w:val="004C4130"/>
    <w:rsid w:val="004C7F9E"/>
    <w:rsid w:val="004E4B75"/>
    <w:rsid w:val="00504AD2"/>
    <w:rsid w:val="005250BD"/>
    <w:rsid w:val="00542154"/>
    <w:rsid w:val="005466C0"/>
    <w:rsid w:val="005515B9"/>
    <w:rsid w:val="005529EE"/>
    <w:rsid w:val="00572136"/>
    <w:rsid w:val="00590D73"/>
    <w:rsid w:val="00590F41"/>
    <w:rsid w:val="00593C53"/>
    <w:rsid w:val="00596933"/>
    <w:rsid w:val="005B765D"/>
    <w:rsid w:val="005D507D"/>
    <w:rsid w:val="005F5361"/>
    <w:rsid w:val="005F565B"/>
    <w:rsid w:val="0060172E"/>
    <w:rsid w:val="00605022"/>
    <w:rsid w:val="00610F98"/>
    <w:rsid w:val="00643B94"/>
    <w:rsid w:val="00645AA2"/>
    <w:rsid w:val="0067051E"/>
    <w:rsid w:val="00677D8D"/>
    <w:rsid w:val="00680504"/>
    <w:rsid w:val="006A2114"/>
    <w:rsid w:val="006A2B86"/>
    <w:rsid w:val="006A3D41"/>
    <w:rsid w:val="006B290D"/>
    <w:rsid w:val="006D2C50"/>
    <w:rsid w:val="006D7BEF"/>
    <w:rsid w:val="006E499F"/>
    <w:rsid w:val="006E7F01"/>
    <w:rsid w:val="006F51D3"/>
    <w:rsid w:val="007075FE"/>
    <w:rsid w:val="0071583A"/>
    <w:rsid w:val="007236AD"/>
    <w:rsid w:val="00732B2C"/>
    <w:rsid w:val="007379FB"/>
    <w:rsid w:val="00747917"/>
    <w:rsid w:val="00760ECA"/>
    <w:rsid w:val="00785BB4"/>
    <w:rsid w:val="00786FA7"/>
    <w:rsid w:val="007951E3"/>
    <w:rsid w:val="007E3371"/>
    <w:rsid w:val="007E632E"/>
    <w:rsid w:val="007F78B6"/>
    <w:rsid w:val="00807D4F"/>
    <w:rsid w:val="008153C2"/>
    <w:rsid w:val="008431F9"/>
    <w:rsid w:val="00885BF5"/>
    <w:rsid w:val="00895798"/>
    <w:rsid w:val="008B472B"/>
    <w:rsid w:val="008C3831"/>
    <w:rsid w:val="008C4B73"/>
    <w:rsid w:val="008C68DE"/>
    <w:rsid w:val="008E1BCA"/>
    <w:rsid w:val="009035B1"/>
    <w:rsid w:val="00906C87"/>
    <w:rsid w:val="00907F57"/>
    <w:rsid w:val="00911F49"/>
    <w:rsid w:val="00931F75"/>
    <w:rsid w:val="0093735C"/>
    <w:rsid w:val="00970A26"/>
    <w:rsid w:val="00974DC9"/>
    <w:rsid w:val="009A2569"/>
    <w:rsid w:val="009A39D1"/>
    <w:rsid w:val="009B635A"/>
    <w:rsid w:val="009B79CD"/>
    <w:rsid w:val="009D0729"/>
    <w:rsid w:val="009E302D"/>
    <w:rsid w:val="009F3E27"/>
    <w:rsid w:val="009F6A82"/>
    <w:rsid w:val="00A04260"/>
    <w:rsid w:val="00A057BC"/>
    <w:rsid w:val="00A250BE"/>
    <w:rsid w:val="00A33545"/>
    <w:rsid w:val="00A670D9"/>
    <w:rsid w:val="00A8537E"/>
    <w:rsid w:val="00A87F02"/>
    <w:rsid w:val="00A938DD"/>
    <w:rsid w:val="00AB2A5D"/>
    <w:rsid w:val="00AB31B7"/>
    <w:rsid w:val="00AD31C1"/>
    <w:rsid w:val="00AD7898"/>
    <w:rsid w:val="00AE23D3"/>
    <w:rsid w:val="00AE3EFE"/>
    <w:rsid w:val="00AE6748"/>
    <w:rsid w:val="00B00A7A"/>
    <w:rsid w:val="00B07C77"/>
    <w:rsid w:val="00B22235"/>
    <w:rsid w:val="00B3584F"/>
    <w:rsid w:val="00B47054"/>
    <w:rsid w:val="00B504CF"/>
    <w:rsid w:val="00B54B68"/>
    <w:rsid w:val="00B63868"/>
    <w:rsid w:val="00B71D32"/>
    <w:rsid w:val="00BA1F81"/>
    <w:rsid w:val="00BA2BDB"/>
    <w:rsid w:val="00BC2CF8"/>
    <w:rsid w:val="00BE05EA"/>
    <w:rsid w:val="00BE5C71"/>
    <w:rsid w:val="00C00A77"/>
    <w:rsid w:val="00C3063C"/>
    <w:rsid w:val="00C50245"/>
    <w:rsid w:val="00C5588D"/>
    <w:rsid w:val="00C95F13"/>
    <w:rsid w:val="00D02FE7"/>
    <w:rsid w:val="00D65CA2"/>
    <w:rsid w:val="00D65D9F"/>
    <w:rsid w:val="00D67894"/>
    <w:rsid w:val="00D8192F"/>
    <w:rsid w:val="00DC5C01"/>
    <w:rsid w:val="00DE171C"/>
    <w:rsid w:val="00DE6676"/>
    <w:rsid w:val="00E12A5C"/>
    <w:rsid w:val="00E12CDA"/>
    <w:rsid w:val="00E21FF8"/>
    <w:rsid w:val="00E3318D"/>
    <w:rsid w:val="00E434CE"/>
    <w:rsid w:val="00E43F78"/>
    <w:rsid w:val="00E61F8A"/>
    <w:rsid w:val="00E63372"/>
    <w:rsid w:val="00E6682E"/>
    <w:rsid w:val="00E773ED"/>
    <w:rsid w:val="00EA0C7F"/>
    <w:rsid w:val="00EA3EE8"/>
    <w:rsid w:val="00ED5606"/>
    <w:rsid w:val="00ED57C8"/>
    <w:rsid w:val="00EF59AC"/>
    <w:rsid w:val="00F22B44"/>
    <w:rsid w:val="00F246F7"/>
    <w:rsid w:val="00F40A64"/>
    <w:rsid w:val="00F4659E"/>
    <w:rsid w:val="00F7189B"/>
    <w:rsid w:val="00F9051F"/>
    <w:rsid w:val="00FA00A1"/>
    <w:rsid w:val="00FC177A"/>
    <w:rsid w:val="00FC5DCF"/>
    <w:rsid w:val="00FD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E632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632E"/>
    <w:pPr>
      <w:keepNext/>
      <w:ind w:left="567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632E"/>
    <w:pPr>
      <w:keepNext/>
      <w:ind w:left="851" w:hanging="851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632E"/>
    <w:pPr>
      <w:keepNext/>
      <w:outlineLvl w:val="2"/>
    </w:pPr>
    <w:rPr>
      <w:rFonts w:ascii="Garamond" w:hAnsi="Garamond"/>
      <w:i/>
      <w:color w:val="80808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632E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632E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632E"/>
    <w:pPr>
      <w:keepNext/>
      <w:outlineLvl w:val="5"/>
    </w:pPr>
    <w:rPr>
      <w:rFonts w:ascii="Arial Narrow" w:hAnsi="Arial Narrow"/>
      <w:i/>
      <w:color w:val="808080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632E"/>
    <w:pPr>
      <w:keepNext/>
      <w:outlineLvl w:val="6"/>
    </w:pPr>
    <w:rPr>
      <w:b/>
      <w:bCs/>
      <w:i/>
      <w:i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632E"/>
    <w:pPr>
      <w:keepNext/>
      <w:ind w:left="567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E632E"/>
    <w:pPr>
      <w:keepNext/>
      <w:ind w:left="4956" w:firstLine="708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0D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90D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0D7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90D7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90D7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90D73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90D7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90D7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90D73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E63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0D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63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0D7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E632E"/>
    <w:pPr>
      <w:ind w:left="851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90D7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E632E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90D73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E632E"/>
    <w:pPr>
      <w:ind w:firstLine="708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90D7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7E632E"/>
    <w:pPr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90D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76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0D73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A670D9"/>
    <w:rPr>
      <w:rFonts w:cs="Times New Roman"/>
      <w:b/>
      <w:bCs/>
    </w:rPr>
  </w:style>
  <w:style w:type="paragraph" w:customStyle="1" w:styleId="Paragraphedeliste1">
    <w:name w:val="Paragraphe de liste1"/>
    <w:basedOn w:val="Normal"/>
    <w:uiPriority w:val="99"/>
    <w:rsid w:val="001A4EF5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styleId="Hyperlink">
    <w:name w:val="Hyperlink"/>
    <w:basedOn w:val="DefaultParagraphFont"/>
    <w:uiPriority w:val="99"/>
    <w:locked/>
    <w:rsid w:val="0000366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470</Words>
  <Characters>2591</Characters>
  <Application>Microsoft Office Outlook</Application>
  <DocSecurity>0</DocSecurity>
  <Lines>0</Lines>
  <Paragraphs>0</Paragraphs>
  <ScaleCrop>false</ScaleCrop>
  <Company>PMA Poissy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Poissy, le 18 juin 1999</dc:title>
  <dc:subject/>
  <dc:creator>Secrétariat</dc:creator>
  <cp:keywords/>
  <dc:description/>
  <cp:lastModifiedBy>jroume</cp:lastModifiedBy>
  <cp:revision>2</cp:revision>
  <cp:lastPrinted>2015-05-20T10:26:00Z</cp:lastPrinted>
  <dcterms:created xsi:type="dcterms:W3CDTF">2015-05-20T16:35:00Z</dcterms:created>
  <dcterms:modified xsi:type="dcterms:W3CDTF">2015-05-20T16:35:00Z</dcterms:modified>
</cp:coreProperties>
</file>