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6A" w:rsidRPr="009845E5" w:rsidRDefault="0092196A" w:rsidP="005C2E28">
      <w:pPr>
        <w:shd w:val="clear" w:color="auto" w:fill="FFFFFF"/>
        <w:autoSpaceDE w:val="0"/>
        <w:autoSpaceDN w:val="0"/>
        <w:snapToGrid w:val="0"/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</w:pPr>
    </w:p>
    <w:p w:rsidR="00214A3E" w:rsidRPr="00214A3E" w:rsidRDefault="00214A3E" w:rsidP="00214A3E">
      <w:pPr>
        <w:shd w:val="clear" w:color="auto" w:fill="FFFFFF"/>
        <w:autoSpaceDE w:val="0"/>
        <w:autoSpaceDN w:val="0"/>
        <w:snapToGrid w:val="0"/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</w:pPr>
      <w:proofErr w:type="gram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University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Hospital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Brussels (UZ Brussel)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and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the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Faculty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of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Medicine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and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Pharmacy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are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located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on the Jette campus of the Free University of Brussels (V.</w:t>
      </w:r>
      <w:proofErr w:type="gram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U.B).</w:t>
      </w:r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br/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With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its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729 beds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and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over 3000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staff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, University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Hospital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Brussels is a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key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player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in the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healthcare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landscape. </w:t>
      </w:r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br/>
        <w:t xml:space="preserve">The Centre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for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Medical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Genetics of the Free University of Brussels is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one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of the 8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certified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Centres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for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Human Genetics in Belgium.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This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Centre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conducts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genetic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counselling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consultations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,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performs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laboratory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analyses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into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Cytogenetics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, DNA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and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Biochemistry as well as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undertaking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scientific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gram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research</w:t>
      </w:r>
      <w:proofErr w:type="gram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. The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V.U.B.’s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Centre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for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Medical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Genetics has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developed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specific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expertise in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Reproductive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Genetics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and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Pre-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implantation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Genetic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Diagnosis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and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now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occupies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a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leading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position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in these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fields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worldwide.</w:t>
      </w:r>
    </w:p>
    <w:p w:rsidR="00214A3E" w:rsidRPr="00214A3E" w:rsidRDefault="00214A3E" w:rsidP="00214A3E">
      <w:pPr>
        <w:shd w:val="clear" w:color="auto" w:fill="FFFFFF"/>
        <w:autoSpaceDE w:val="0"/>
        <w:autoSpaceDN w:val="0"/>
        <w:snapToGrid w:val="0"/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</w:pPr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The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following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vacancy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has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arisen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at University </w:t>
      </w:r>
      <w:proofErr w:type="spellStart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>Hospital</w:t>
      </w:r>
      <w:proofErr w:type="spellEnd"/>
      <w:r w:rsidRPr="00214A3E">
        <w:rPr>
          <w:rFonts w:ascii="Lucida Sans Unicode" w:hAnsi="Lucida Sans Unicode" w:cs="Lucida Sans Unicode"/>
          <w:sz w:val="18"/>
          <w:bdr w:val="none" w:sz="0" w:space="0" w:color="auto" w:frame="1"/>
          <w:lang w:eastAsia="nl-BE"/>
        </w:rPr>
        <w:t xml:space="preserve"> Brussels (m/f):</w:t>
      </w:r>
    </w:p>
    <w:p w:rsidR="00214A3E" w:rsidRDefault="00214A3E" w:rsidP="00214A3E">
      <w:pPr>
        <w:jc w:val="center"/>
        <w:rPr>
          <w:rFonts w:ascii="Lucida Sans Unicode" w:hAnsi="Lucida Sans Unicode" w:cs="Lucida Sans Unicode"/>
          <w:color w:val="ABB202" w:themeColor="background1"/>
          <w:sz w:val="40"/>
          <w:u w:val="single"/>
        </w:rPr>
      </w:pPr>
      <w:r w:rsidRPr="00214A3E">
        <w:rPr>
          <w:rFonts w:ascii="Lucida Sans Unicode" w:hAnsi="Lucida Sans Unicode" w:cs="Lucida Sans Unicode"/>
          <w:color w:val="ABB202" w:themeColor="background1"/>
          <w:sz w:val="40"/>
          <w:u w:val="single"/>
        </w:rPr>
        <w:br/>
        <w:t>RESIDENT PHYSICIAN MEDICAL GENETICS</w:t>
      </w:r>
    </w:p>
    <w:p w:rsidR="00214A3E" w:rsidRPr="00214A3E" w:rsidRDefault="00214A3E" w:rsidP="00214A3E">
      <w:pPr>
        <w:jc w:val="center"/>
        <w:rPr>
          <w:rFonts w:ascii="Lucida Sans Unicode" w:hAnsi="Lucida Sans Unicode" w:cs="Lucida Sans Unicode"/>
          <w:color w:val="ABB202" w:themeColor="background1"/>
          <w:sz w:val="22"/>
          <w:u w:val="single"/>
        </w:rPr>
      </w:pPr>
    </w:p>
    <w:p w:rsidR="00214A3E" w:rsidRPr="00214A3E" w:rsidRDefault="00214A3E" w:rsidP="00214A3E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b/>
          <w:color w:val="ABB202" w:themeColor="background1"/>
          <w:sz w:val="20"/>
          <w:szCs w:val="20"/>
        </w:rPr>
      </w:pPr>
      <w:proofErr w:type="spellStart"/>
      <w:r w:rsidRPr="00214A3E">
        <w:rPr>
          <w:rFonts w:ascii="Lucida Sans Unicode" w:hAnsi="Lucida Sans Unicode" w:cs="Lucida Sans Unicode"/>
          <w:b/>
          <w:color w:val="ABB202" w:themeColor="background1"/>
          <w:sz w:val="20"/>
          <w:szCs w:val="20"/>
        </w:rPr>
        <w:t>Task</w:t>
      </w:r>
      <w:proofErr w:type="spellEnd"/>
      <w:r w:rsidRPr="00214A3E">
        <w:rPr>
          <w:rFonts w:ascii="Lucida Sans Unicode" w:hAnsi="Lucida Sans Unicode" w:cs="Lucida Sans Unicode"/>
          <w:b/>
          <w:color w:val="ABB202" w:themeColor="background1"/>
          <w:sz w:val="20"/>
          <w:szCs w:val="20"/>
        </w:rPr>
        <w:t>:</w:t>
      </w:r>
    </w:p>
    <w:p w:rsid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You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will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perform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genetic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diagnoses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and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provide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counselling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within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the Centre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for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Medical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Genetics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and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during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diverse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multidisciplinary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consultations</w:t>
      </w:r>
    </w:p>
    <w:p w:rsid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You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will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consult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with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various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other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specialists and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offer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clinical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counsel</w:t>
      </w:r>
      <w:proofErr w:type="spellEnd"/>
    </w:p>
    <w:p w:rsid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You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will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consult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with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scientists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attached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to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the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diagnostics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labs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and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develop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your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competences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in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Molecular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Diagnostics</w:t>
      </w:r>
    </w:p>
    <w:p w:rsid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You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will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obtain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a specialist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qualification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in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Medical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Genetics or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achieve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certification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from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the High Council for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Anthropogenetics</w:t>
      </w:r>
      <w:proofErr w:type="spellEnd"/>
    </w:p>
    <w:p w:rsidR="00214A3E" w:rsidRP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You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will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conduct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scientific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research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and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obtain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a PhD</w:t>
      </w:r>
    </w:p>
    <w:p w:rsidR="00214A3E" w:rsidRDefault="00214A3E" w:rsidP="00214A3E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 w:rsidRPr="00214A3E">
        <w:rPr>
          <w:rFonts w:ascii="Lucida Sans Unicode" w:hAnsi="Lucida Sans Unicode" w:cs="Lucida Sans Unicode"/>
          <w:b/>
          <w:color w:val="ABB202" w:themeColor="background1"/>
          <w:sz w:val="20"/>
          <w:szCs w:val="20"/>
        </w:rPr>
        <w:t>Profile:</w:t>
      </w:r>
    </w:p>
    <w:p w:rsid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You have </w:t>
      </w:r>
      <w:proofErr w:type="gram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</w:t>
      </w:r>
      <w:proofErr w:type="gram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medical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degree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and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an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additional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specialist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qualification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(e.g.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Paediatrics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or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Internal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Medicine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)</w:t>
      </w:r>
    </w:p>
    <w:p w:rsid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You have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gained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experience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in the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field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of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Medical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Genetics</w:t>
      </w:r>
      <w:proofErr w:type="spellEnd"/>
    </w:p>
    <w:p w:rsid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Familiarity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with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medical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genetic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laboratory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techniques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is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an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advantage</w:t>
      </w:r>
      <w:proofErr w:type="spellEnd"/>
    </w:p>
    <w:p w:rsid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You are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interested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in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scientific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research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and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have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secured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gram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</w:t>
      </w:r>
      <w:proofErr w:type="gram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number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of publications in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peer-reviewed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journals</w:t>
      </w:r>
      <w:proofErr w:type="spellEnd"/>
    </w:p>
    <w:p w:rsid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You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possess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excellent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didactic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qualities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and communication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skills</w:t>
      </w:r>
      <w:proofErr w:type="spellEnd"/>
    </w:p>
    <w:p w:rsidR="00214A3E" w:rsidRP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You are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trilingual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(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Dutch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, French, English)</w:t>
      </w:r>
    </w:p>
    <w:p w:rsidR="00214A3E" w:rsidRDefault="00214A3E" w:rsidP="00214A3E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proofErr w:type="spellStart"/>
      <w:r w:rsidRPr="00214A3E">
        <w:rPr>
          <w:rFonts w:ascii="Lucida Sans Unicode" w:hAnsi="Lucida Sans Unicode" w:cs="Lucida Sans Unicode"/>
          <w:b/>
          <w:color w:val="ABB202" w:themeColor="background1"/>
          <w:sz w:val="20"/>
          <w:szCs w:val="20"/>
        </w:rPr>
        <w:t>Our</w:t>
      </w:r>
      <w:proofErr w:type="spellEnd"/>
      <w:r w:rsidRPr="00214A3E">
        <w:rPr>
          <w:rFonts w:ascii="Lucida Sans Unicode" w:hAnsi="Lucida Sans Unicode" w:cs="Lucida Sans Unicode"/>
          <w:b/>
          <w:color w:val="ABB202" w:themeColor="background1"/>
          <w:sz w:val="20"/>
          <w:szCs w:val="20"/>
        </w:rPr>
        <w:t xml:space="preserve"> offer:</w:t>
      </w:r>
    </w:p>
    <w:p w:rsidR="00214A3E" w:rsidRDefault="00214A3E" w:rsidP="00214A3E">
      <w:pPr>
        <w:numPr>
          <w:ilvl w:val="0"/>
          <w:numId w:val="13"/>
        </w:numPr>
        <w:rPr>
          <w:rFonts w:ascii="Lucida Sans Unicode" w:eastAsia="SimSun" w:hAnsi="Lucida Sans Unicode" w:cs="Lucida Sans Unicode"/>
          <w:sz w:val="18"/>
          <w:lang w:val="fr-BE" w:eastAsia="zh-CN"/>
        </w:rPr>
      </w:pPr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Our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remuneration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offer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is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commensurate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with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this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important position.</w:t>
      </w:r>
    </w:p>
    <w:p w:rsidR="00214A3E" w:rsidRPr="00214A3E" w:rsidRDefault="00214A3E" w:rsidP="00214A3E">
      <w:pPr>
        <w:numPr>
          <w:ilvl w:val="0"/>
          <w:numId w:val="13"/>
        </w:numPr>
        <w:rPr>
          <w:rFonts w:ascii="Verdana" w:hAnsi="Verdana"/>
          <w:color w:val="000000"/>
          <w:sz w:val="18"/>
          <w:szCs w:val="18"/>
        </w:rPr>
      </w:pP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We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offer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an extensive extra-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legal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package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including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,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among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others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,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guaranteed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income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,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death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insurance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,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hospital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insurance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,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an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in-house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nursery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,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child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care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during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holidays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,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subsidised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meals</w:t>
      </w:r>
      <w:proofErr w:type="spellEnd"/>
      <w:r w:rsidRPr="00214A3E">
        <w:rPr>
          <w:rFonts w:ascii="Lucida Sans Unicode" w:eastAsia="SimSun" w:hAnsi="Lucida Sans Unicode" w:cs="Lucida Sans Unicode"/>
          <w:sz w:val="18"/>
          <w:lang w:val="fr-BE" w:eastAsia="zh-CN"/>
        </w:rPr>
        <w:t>…</w:t>
      </w:r>
      <w:r w:rsidRPr="00214A3E">
        <w:rPr>
          <w:rFonts w:ascii="Verdana" w:hAnsi="Verdana"/>
          <w:color w:val="000000"/>
          <w:sz w:val="18"/>
          <w:szCs w:val="18"/>
        </w:rPr>
        <w:t> </w:t>
      </w:r>
    </w:p>
    <w:p w:rsidR="00214A3E" w:rsidRDefault="00214A3E" w:rsidP="00214A3E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b/>
          <w:color w:val="ABB202" w:themeColor="background1"/>
          <w:sz w:val="20"/>
          <w:szCs w:val="20"/>
        </w:rPr>
      </w:pPr>
    </w:p>
    <w:p w:rsidR="00214A3E" w:rsidRDefault="00214A3E" w:rsidP="00214A3E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b/>
          <w:color w:val="ABB202" w:themeColor="background1"/>
          <w:sz w:val="20"/>
          <w:szCs w:val="20"/>
        </w:rPr>
      </w:pPr>
      <w:proofErr w:type="spellStart"/>
      <w:r w:rsidRPr="00214A3E">
        <w:rPr>
          <w:rFonts w:ascii="Lucida Sans Unicode" w:hAnsi="Lucida Sans Unicode" w:cs="Lucida Sans Unicode"/>
          <w:b/>
          <w:color w:val="ABB202" w:themeColor="background1"/>
          <w:sz w:val="20"/>
          <w:szCs w:val="20"/>
        </w:rPr>
        <w:t>Interested</w:t>
      </w:r>
      <w:proofErr w:type="spellEnd"/>
      <w:r w:rsidRPr="00214A3E">
        <w:rPr>
          <w:rFonts w:ascii="Lucida Sans Unicode" w:hAnsi="Lucida Sans Unicode" w:cs="Lucida Sans Unicode"/>
          <w:b/>
          <w:color w:val="ABB202" w:themeColor="background1"/>
          <w:sz w:val="20"/>
          <w:szCs w:val="20"/>
        </w:rPr>
        <w:t>?</w:t>
      </w:r>
    </w:p>
    <w:p w:rsidR="00214A3E" w:rsidRDefault="00214A3E" w:rsidP="00214A3E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I</w:t>
      </w:r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nterested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candidates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should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submit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their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written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application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with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an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extended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CV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to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: </w:t>
      </w:r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br/>
        <w:t xml:space="preserve">Dr. J. Schots;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Medical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Director, Laarbeeklaan 101, 1090 BRUSSELS.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Additional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information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about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this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vacancy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may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be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obtained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from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Prof. Dr. M. Bonduelle,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Medical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Head, </w:t>
      </w:r>
      <w:proofErr w:type="spellStart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>Medical</w:t>
      </w:r>
      <w:proofErr w:type="spellEnd"/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t xml:space="preserve"> Genetics, UZ Brussel. </w:t>
      </w:r>
      <w:r w:rsidRPr="00214A3E">
        <w:rPr>
          <w:rFonts w:ascii="Lucida Sans Unicode" w:eastAsia="SimSun" w:hAnsi="Lucida Sans Unicode" w:cs="Lucida Sans Unicode"/>
          <w:sz w:val="18"/>
          <w:szCs w:val="20"/>
          <w:lang w:val="fr-BE" w:eastAsia="zh-CN"/>
        </w:rPr>
        <w:br/>
      </w: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 </w:t>
      </w:r>
    </w:p>
    <w:sectPr w:rsidR="00214A3E" w:rsidSect="00984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424" w:bottom="568" w:left="42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F31" w:rsidRDefault="00EF7F31" w:rsidP="000A2D24">
      <w:r>
        <w:separator/>
      </w:r>
    </w:p>
  </w:endnote>
  <w:endnote w:type="continuationSeparator" w:id="0">
    <w:p w:rsidR="00EF7F31" w:rsidRDefault="00EF7F31" w:rsidP="000A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A8" w:rsidRDefault="00124B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31" w:rsidRDefault="00EF7F31" w:rsidP="000A2D24">
    <w:r>
      <w:rPr>
        <w:noProof/>
        <w:lang w:eastAsia="nl-BE"/>
      </w:rPr>
      <w:drawing>
        <wp:inline distT="0" distB="0" distL="0" distR="0" wp14:anchorId="79A9444D" wp14:editId="6DAE41EB">
          <wp:extent cx="2837794" cy="696610"/>
          <wp:effectExtent l="0" t="0" r="1270" b="825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ang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929" cy="700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nl-BE"/>
      </w:rPr>
      <w:t xml:space="preserve"> </w:t>
    </w:r>
    <w:r>
      <w:rPr>
        <w:noProof/>
        <w:lang w:eastAsia="nl-BE"/>
      </w:rPr>
      <w:tab/>
    </w:r>
    <w:r>
      <w:rPr>
        <w:noProof/>
        <w:lang w:eastAsia="nl-BE"/>
      </w:rPr>
      <w:drawing>
        <wp:inline distT="0" distB="0" distL="0" distR="0" wp14:anchorId="5123CFA1" wp14:editId="65E125AF">
          <wp:extent cx="877613" cy="500239"/>
          <wp:effectExtent l="0" t="0" r="0" b="0"/>
          <wp:docPr id="23" name="Picture 23" descr="H:\Werving en Selectie\REKRUTERING TECHNIEK\EMPLOYER BRANDING\Logo's\Warme Werkgever\WARME_WERKGEV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rving en Selectie\REKRUTERING TECHNIEK\EMPLOYER BRANDING\Logo's\Warme Werkgever\WARME_WERKGEVER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405" cy="49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l-BE"/>
      </w:rPr>
      <w:t xml:space="preserve">  </w:t>
    </w:r>
    <w:r>
      <w:rPr>
        <w:noProof/>
        <w:lang w:eastAsia="nl-BE"/>
      </w:rPr>
      <w:tab/>
    </w:r>
    <w:r>
      <w:rPr>
        <w:noProof/>
        <w:lang w:eastAsia="nl-BE"/>
      </w:rPr>
      <w:tab/>
    </w:r>
    <w:r>
      <w:rPr>
        <w:noProof/>
        <w:lang w:eastAsia="nl-BE"/>
      </w:rPr>
      <w:tab/>
    </w:r>
    <w:r>
      <w:rPr>
        <w:noProof/>
        <w:lang w:eastAsia="nl-BE"/>
      </w:rPr>
      <w:drawing>
        <wp:inline distT="0" distB="0" distL="0" distR="0" wp14:anchorId="096F8E62" wp14:editId="17B5F6FB">
          <wp:extent cx="1079938" cy="487714"/>
          <wp:effectExtent l="0" t="0" r="6350" b="7620"/>
          <wp:docPr id="24" name="Picture 24" descr="C:\Users\mtaeyman\AppData\Local\Microsoft\Windows\Temporary Internet Files\Content.Word\TE_BE2012_CS_RE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taeyman\AppData\Local\Microsoft\Windows\Temporary Internet Files\Content.Word\TE_BE2012_CS_RED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752" cy="489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7F31" w:rsidRDefault="00EF7F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31" w:rsidRDefault="00EF7F31" w:rsidP="009D7805">
    <w:pPr>
      <w:pStyle w:val="Footer"/>
      <w:tabs>
        <w:tab w:val="clear" w:pos="9072"/>
        <w:tab w:val="right" w:pos="6237"/>
      </w:tabs>
    </w:pPr>
    <w:r>
      <w:rPr>
        <w:noProof/>
        <w:lang w:eastAsia="nl-BE"/>
      </w:rPr>
      <w:drawing>
        <wp:inline distT="0" distB="0" distL="0" distR="0" wp14:anchorId="786E2EB2" wp14:editId="3602674A">
          <wp:extent cx="2837794" cy="696610"/>
          <wp:effectExtent l="0" t="0" r="1270" b="825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ang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929" cy="700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877D7">
      <w:tab/>
    </w:r>
    <w:r w:rsidR="005877D7">
      <w:tab/>
    </w:r>
    <w:r w:rsidR="005877D7">
      <w:tab/>
    </w:r>
    <w:r w:rsidR="005877D7">
      <w:tab/>
    </w:r>
    <w:r w:rsidR="005877D7">
      <w:tab/>
    </w:r>
    <w:r>
      <w:tab/>
    </w:r>
    <w:r>
      <w:rPr>
        <w:noProof/>
        <w:lang w:eastAsia="nl-BE"/>
      </w:rPr>
      <w:drawing>
        <wp:inline distT="0" distB="0" distL="0" distR="0" wp14:anchorId="154148D8" wp14:editId="04943A79">
          <wp:extent cx="877613" cy="500239"/>
          <wp:effectExtent l="0" t="0" r="0" b="0"/>
          <wp:docPr id="26" name="Picture 26" descr="H:\Werving en Selectie\REKRUTERING TECHNIEK\EMPLOYER BRANDING\Logo's\Warme Werkgever\WARME_WERKGEV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rving en Selectie\REKRUTERING TECHNIEK\EMPLOYER BRANDING\Logo's\Warme Werkgever\WARME_WERKGEVER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405" cy="49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 w:rsidR="00124BA8">
      <w:tab/>
    </w:r>
    <w:r w:rsidR="00124BA8">
      <w:tab/>
    </w:r>
    <w:r w:rsidR="00124BA8">
      <w:tab/>
    </w:r>
    <w:r w:rsidR="00124BA8">
      <w:tab/>
    </w:r>
    <w:r>
      <w:t xml:space="preserve">   </w:t>
    </w:r>
  </w:p>
  <w:p w:rsidR="00CD63C4" w:rsidRDefault="00CD63C4" w:rsidP="00CD63C4">
    <w:pPr>
      <w:pStyle w:val="Footer"/>
      <w:tabs>
        <w:tab w:val="clear" w:pos="9072"/>
        <w:tab w:val="right" w:pos="6237"/>
      </w:tabs>
    </w:pPr>
    <w:r>
      <w:t>Personeelsdienst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TIME \@ "d/MM/yyyy" </w:instrText>
    </w:r>
    <w:r>
      <w:fldChar w:fldCharType="separate"/>
    </w:r>
    <w:r w:rsidR="00214A3E">
      <w:rPr>
        <w:noProof/>
      </w:rPr>
      <w:t>4/07/2014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F31" w:rsidRDefault="00EF7F31" w:rsidP="000A2D24">
      <w:r>
        <w:separator/>
      </w:r>
    </w:p>
  </w:footnote>
  <w:footnote w:type="continuationSeparator" w:id="0">
    <w:p w:rsidR="00EF7F31" w:rsidRDefault="00EF7F31" w:rsidP="000A2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A8" w:rsidRDefault="00124B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31" w:rsidRDefault="00EF7F31" w:rsidP="009D7805">
    <w:pPr>
      <w:pStyle w:val="Header"/>
      <w:tabs>
        <w:tab w:val="left" w:pos="0"/>
        <w:tab w:val="center" w:pos="559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31" w:rsidRDefault="00EF7F31" w:rsidP="00906F71">
    <w:pPr>
      <w:pStyle w:val="Header"/>
      <w:jc w:val="center"/>
    </w:pPr>
    <w:r w:rsidRPr="00E90BEA">
      <w:rPr>
        <w:noProof/>
        <w:color w:val="ABB202"/>
        <w:lang w:eastAsia="nl-BE"/>
      </w:rPr>
      <w:drawing>
        <wp:inline distT="0" distB="0" distL="0" distR="0" wp14:anchorId="3AD0C98F" wp14:editId="76D14CA3">
          <wp:extent cx="1728000" cy="1152000"/>
          <wp:effectExtent l="0" t="0" r="5715" b="0"/>
          <wp:docPr id="18" name="Picture 18" descr="H:\Werving en Selectie\WEBSITE\Relooking 2012\Fotos Site Maud\Maarten De Mun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Werving en Selectie\WEBSITE\Relooking 2012\Fotos Site Maud\Maarten De Mun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90BEA">
      <w:rPr>
        <w:noProof/>
        <w:color w:val="ABB202"/>
        <w:lang w:eastAsia="nl-BE"/>
      </w:rPr>
      <w:drawing>
        <wp:inline distT="0" distB="0" distL="0" distR="0" wp14:anchorId="5675F350" wp14:editId="060425B3">
          <wp:extent cx="1728000" cy="1152000"/>
          <wp:effectExtent l="0" t="0" r="5715" b="0"/>
          <wp:docPr id="20" name="Picture 20" descr="H:\Werving en Selectie\WEBSITE\Relooking 2012\Fotos Site Maud\Ilse Van der Stichel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Werving en Selectie\WEBSITE\Relooking 2012\Fotos Site Maud\Ilse Van der Stichel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90BEA">
      <w:rPr>
        <w:noProof/>
        <w:color w:val="ABB202"/>
        <w:lang w:eastAsia="nl-BE"/>
      </w:rPr>
      <w:drawing>
        <wp:inline distT="0" distB="0" distL="0" distR="0" wp14:anchorId="6826EB23" wp14:editId="381796E0">
          <wp:extent cx="1728000" cy="1152000"/>
          <wp:effectExtent l="0" t="0" r="5715" b="0"/>
          <wp:docPr id="21" name="Picture 21" descr="H:\Werving en Selectie\WEBSITE\Relooking 2012\Fotos Site Maud\Falke Mort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Werving en Selectie\WEBSITE\Relooking 2012\Fotos Site Maud\Falke Morti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7F31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rFonts w:ascii="Lucida Sans Unicode" w:hAnsi="Lucida Sans Unicode" w:cs="Lucida Sans Unicode"/>
        <w:b/>
        <w:noProof/>
        <w:color w:val="ABB202" w:themeColor="background1"/>
        <w:lang w:eastAsia="nl-BE"/>
      </w:rPr>
      <w:drawing>
        <wp:inline distT="0" distB="0" distL="0" distR="0" wp14:anchorId="7C03DE32" wp14:editId="3B7027AA">
          <wp:extent cx="1668137" cy="1145905"/>
          <wp:effectExtent l="0" t="0" r="8890" b="0"/>
          <wp:docPr id="9" name="Picture 9" descr="H:\Werving en Selectie\WEBSITE\Relooking 2012\Foto's\Benedic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:\Werving en Selectie\WEBSITE\Relooking 2012\Foto's\Benedict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403" cy="1152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nl-BE"/>
      </w:rPr>
      <w:drawing>
        <wp:inline distT="0" distB="0" distL="0" distR="0" wp14:anchorId="58AE7634" wp14:editId="37F993BD">
          <wp:extent cx="7020560" cy="4822679"/>
          <wp:effectExtent l="0" t="0" r="0" b="0"/>
          <wp:docPr id="8" name="Picture 8" descr="H:\Werving en Selectie\WEBSITE\Relooking 2012\Foto's\Benedic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Werving en Selectie\WEBSITE\Relooking 2012\Foto's\Benedict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60" cy="4822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nl-BE"/>
      </w:rPr>
      <w:drawing>
        <wp:inline distT="0" distB="0" distL="0" distR="0" wp14:anchorId="7CA5943F" wp14:editId="773525E0">
          <wp:extent cx="7020560" cy="4827905"/>
          <wp:effectExtent l="0" t="0" r="889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edicte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560" cy="482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nl-BE"/>
      </w:rPr>
      <w:drawing>
        <wp:inline distT="0" distB="0" distL="0" distR="0" wp14:anchorId="4CFAFF48" wp14:editId="54203F34">
          <wp:extent cx="7020560" cy="4822679"/>
          <wp:effectExtent l="0" t="0" r="0" b="0"/>
          <wp:docPr id="6" name="Picture 6" descr="H:\Werving en Selectie\WEBSITE\Relooking 2012\Foto's\Benedic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Werving en Selectie\WEBSITE\Relooking 2012\Foto's\Benedict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60" cy="4822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nl-BE"/>
      </w:rPr>
      <w:drawing>
        <wp:inline distT="0" distB="0" distL="0" distR="0" wp14:anchorId="742583C1" wp14:editId="5E3C8975">
          <wp:extent cx="7020560" cy="4822679"/>
          <wp:effectExtent l="0" t="0" r="0" b="0"/>
          <wp:docPr id="5" name="Picture 5" descr="H:\Werving en Selectie\WEBSITE\Relooking 2012\Foto's\Benedic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Werving en Selectie\WEBSITE\Relooking 2012\Foto's\Benedict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60" cy="4822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l-BE"/>
      </w:rPr>
      <w:drawing>
        <wp:inline distT="0" distB="0" distL="0" distR="0" wp14:anchorId="53724191" wp14:editId="614A3F60">
          <wp:extent cx="7020560" cy="4822679"/>
          <wp:effectExtent l="0" t="0" r="0" b="0"/>
          <wp:docPr id="4" name="Picture 4" descr="H:\Werving en Selectie\WEBSITE\Relooking 2012\Foto's\Benedic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rving en Selectie\WEBSITE\Relooking 2012\Foto's\Benedict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60" cy="4822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98"/>
    <w:multiLevelType w:val="hybridMultilevel"/>
    <w:tmpl w:val="F830E2FC"/>
    <w:lvl w:ilvl="0" w:tplc="D310CE38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047AC"/>
    <w:multiLevelType w:val="hybridMultilevel"/>
    <w:tmpl w:val="A780586A"/>
    <w:lvl w:ilvl="0" w:tplc="0712B3B2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B9BAC1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45793"/>
    <w:multiLevelType w:val="hybridMultilevel"/>
    <w:tmpl w:val="D2C8F4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26053"/>
    <w:multiLevelType w:val="hybridMultilevel"/>
    <w:tmpl w:val="376822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941B1"/>
    <w:multiLevelType w:val="hybridMultilevel"/>
    <w:tmpl w:val="CC6AAF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57B95"/>
    <w:multiLevelType w:val="hybridMultilevel"/>
    <w:tmpl w:val="A78C43AE"/>
    <w:lvl w:ilvl="0" w:tplc="0712B3B2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276A395B"/>
    <w:multiLevelType w:val="hybridMultilevel"/>
    <w:tmpl w:val="B8005D9A"/>
    <w:lvl w:ilvl="0" w:tplc="0B1C79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45C4E"/>
    <w:multiLevelType w:val="hybridMultilevel"/>
    <w:tmpl w:val="D528FA78"/>
    <w:lvl w:ilvl="0" w:tplc="D310CE38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C3318E"/>
    <w:multiLevelType w:val="hybridMultilevel"/>
    <w:tmpl w:val="97ECC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76C8E"/>
    <w:multiLevelType w:val="hybridMultilevel"/>
    <w:tmpl w:val="6908BF14"/>
    <w:lvl w:ilvl="0" w:tplc="1E3E90BE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>
    <w:nsid w:val="4E573056"/>
    <w:multiLevelType w:val="hybridMultilevel"/>
    <w:tmpl w:val="F9C83006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C7073E"/>
    <w:multiLevelType w:val="hybridMultilevel"/>
    <w:tmpl w:val="1AAA3D0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C62F40"/>
    <w:multiLevelType w:val="hybridMultilevel"/>
    <w:tmpl w:val="E7B831C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94CFD"/>
    <w:multiLevelType w:val="hybridMultilevel"/>
    <w:tmpl w:val="6A466FAC"/>
    <w:lvl w:ilvl="0" w:tplc="0712B3B2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B9BAC1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77"/>
    <w:rsid w:val="000A2D24"/>
    <w:rsid w:val="00124BA8"/>
    <w:rsid w:val="00214A3E"/>
    <w:rsid w:val="002251DD"/>
    <w:rsid w:val="00315A71"/>
    <w:rsid w:val="00367EAE"/>
    <w:rsid w:val="00387114"/>
    <w:rsid w:val="003A2617"/>
    <w:rsid w:val="004C5297"/>
    <w:rsid w:val="005264FA"/>
    <w:rsid w:val="0058505B"/>
    <w:rsid w:val="005877D7"/>
    <w:rsid w:val="005C2E28"/>
    <w:rsid w:val="0066079D"/>
    <w:rsid w:val="00682300"/>
    <w:rsid w:val="008C2861"/>
    <w:rsid w:val="008E7369"/>
    <w:rsid w:val="00906F71"/>
    <w:rsid w:val="0092196A"/>
    <w:rsid w:val="009845E5"/>
    <w:rsid w:val="00986C37"/>
    <w:rsid w:val="009A3A34"/>
    <w:rsid w:val="009D7805"/>
    <w:rsid w:val="00B2210D"/>
    <w:rsid w:val="00C36F77"/>
    <w:rsid w:val="00C91E3C"/>
    <w:rsid w:val="00CD63C4"/>
    <w:rsid w:val="00E02A3A"/>
    <w:rsid w:val="00EF7F31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71"/>
  </w:style>
  <w:style w:type="paragraph" w:styleId="Heading1">
    <w:name w:val="heading 1"/>
    <w:basedOn w:val="Normal"/>
    <w:next w:val="Normal"/>
    <w:link w:val="Heading1Char"/>
    <w:qFormat/>
    <w:rsid w:val="00315A71"/>
    <w:pPr>
      <w:keepNext/>
      <w:jc w:val="center"/>
      <w:outlineLvl w:val="0"/>
    </w:pPr>
    <w:rPr>
      <w:rFonts w:ascii="Comic Sans MS" w:hAnsi="Comic Sans MS"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6C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7887F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4A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7887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A71"/>
    <w:rPr>
      <w:rFonts w:ascii="Comic Sans MS" w:hAnsi="Comic Sans MS"/>
      <w:sz w:val="32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D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D24"/>
  </w:style>
  <w:style w:type="paragraph" w:styleId="Footer">
    <w:name w:val="footer"/>
    <w:basedOn w:val="Normal"/>
    <w:link w:val="FooterChar"/>
    <w:uiPriority w:val="99"/>
    <w:unhideWhenUsed/>
    <w:rsid w:val="000A2D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D24"/>
  </w:style>
  <w:style w:type="paragraph" w:styleId="NormalWeb">
    <w:name w:val="Normal (Web)"/>
    <w:basedOn w:val="Normal"/>
    <w:uiPriority w:val="99"/>
    <w:rsid w:val="000A2D24"/>
    <w:pPr>
      <w:spacing w:before="100" w:beforeAutospacing="1" w:after="100" w:afterAutospacing="1"/>
    </w:pPr>
    <w:rPr>
      <w:sz w:val="24"/>
      <w:szCs w:val="24"/>
      <w:lang w:val="nl-NL" w:eastAsia="nl-NL"/>
    </w:rPr>
  </w:style>
  <w:style w:type="character" w:styleId="Hyperlink">
    <w:name w:val="Hyperlink"/>
    <w:rsid w:val="000A2D24"/>
    <w:rPr>
      <w:color w:val="0000FF"/>
      <w:u w:val="single"/>
    </w:rPr>
  </w:style>
  <w:style w:type="paragraph" w:customStyle="1" w:styleId="H4">
    <w:name w:val="H4"/>
    <w:basedOn w:val="Normal"/>
    <w:next w:val="Normal"/>
    <w:rsid w:val="008E7369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24"/>
    </w:rPr>
  </w:style>
  <w:style w:type="character" w:styleId="Strong">
    <w:name w:val="Strong"/>
    <w:uiPriority w:val="99"/>
    <w:qFormat/>
    <w:rsid w:val="008E7369"/>
    <w:rPr>
      <w:b/>
    </w:rPr>
  </w:style>
  <w:style w:type="character" w:customStyle="1" w:styleId="Heading2Char">
    <w:name w:val="Heading 2 Char"/>
    <w:basedOn w:val="DefaultParagraphFont"/>
    <w:link w:val="Heading2"/>
    <w:semiHidden/>
    <w:rsid w:val="00986C37"/>
    <w:rPr>
      <w:rFonts w:asciiTheme="majorHAnsi" w:eastAsiaTheme="majorEastAsia" w:hAnsiTheme="majorHAnsi" w:cstheme="majorBidi"/>
      <w:b/>
      <w:bCs/>
      <w:color w:val="87887F" w:themeColor="accent1"/>
      <w:sz w:val="26"/>
      <w:szCs w:val="26"/>
    </w:rPr>
  </w:style>
  <w:style w:type="paragraph" w:styleId="NoSpacing">
    <w:name w:val="No Spacing"/>
    <w:uiPriority w:val="1"/>
    <w:qFormat/>
    <w:rsid w:val="00986C37"/>
  </w:style>
  <w:style w:type="paragraph" w:styleId="ListParagraph">
    <w:name w:val="List Paragraph"/>
    <w:basedOn w:val="Normal"/>
    <w:uiPriority w:val="34"/>
    <w:qFormat/>
    <w:rsid w:val="005C2E28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odyText2">
    <w:name w:val="Body Text 2"/>
    <w:basedOn w:val="Normal"/>
    <w:link w:val="BodyText2Char"/>
    <w:rsid w:val="0066079D"/>
    <w:pPr>
      <w:spacing w:after="120" w:line="480" w:lineRule="auto"/>
    </w:pPr>
    <w:rPr>
      <w:sz w:val="24"/>
      <w:szCs w:val="24"/>
      <w:lang w:val="nl-NL" w:eastAsia="nl-NL"/>
    </w:rPr>
  </w:style>
  <w:style w:type="character" w:customStyle="1" w:styleId="BodyText2Char">
    <w:name w:val="Body Text 2 Char"/>
    <w:basedOn w:val="DefaultParagraphFont"/>
    <w:link w:val="BodyText2"/>
    <w:rsid w:val="0066079D"/>
    <w:rPr>
      <w:sz w:val="24"/>
      <w:szCs w:val="24"/>
      <w:lang w:val="nl-NL" w:eastAsia="nl-NL"/>
    </w:rPr>
  </w:style>
  <w:style w:type="character" w:customStyle="1" w:styleId="Heading4Char">
    <w:name w:val="Heading 4 Char"/>
    <w:basedOn w:val="DefaultParagraphFont"/>
    <w:link w:val="Heading4"/>
    <w:semiHidden/>
    <w:rsid w:val="00214A3E"/>
    <w:rPr>
      <w:rFonts w:asciiTheme="majorHAnsi" w:eastAsiaTheme="majorEastAsia" w:hAnsiTheme="majorHAnsi" w:cstheme="majorBidi"/>
      <w:b/>
      <w:bCs/>
      <w:i/>
      <w:iCs/>
      <w:color w:val="87887F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71"/>
  </w:style>
  <w:style w:type="paragraph" w:styleId="Heading1">
    <w:name w:val="heading 1"/>
    <w:basedOn w:val="Normal"/>
    <w:next w:val="Normal"/>
    <w:link w:val="Heading1Char"/>
    <w:qFormat/>
    <w:rsid w:val="00315A71"/>
    <w:pPr>
      <w:keepNext/>
      <w:jc w:val="center"/>
      <w:outlineLvl w:val="0"/>
    </w:pPr>
    <w:rPr>
      <w:rFonts w:ascii="Comic Sans MS" w:hAnsi="Comic Sans MS"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6C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7887F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4A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7887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A71"/>
    <w:rPr>
      <w:rFonts w:ascii="Comic Sans MS" w:hAnsi="Comic Sans MS"/>
      <w:sz w:val="32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D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D24"/>
  </w:style>
  <w:style w:type="paragraph" w:styleId="Footer">
    <w:name w:val="footer"/>
    <w:basedOn w:val="Normal"/>
    <w:link w:val="FooterChar"/>
    <w:uiPriority w:val="99"/>
    <w:unhideWhenUsed/>
    <w:rsid w:val="000A2D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D24"/>
  </w:style>
  <w:style w:type="paragraph" w:styleId="NormalWeb">
    <w:name w:val="Normal (Web)"/>
    <w:basedOn w:val="Normal"/>
    <w:uiPriority w:val="99"/>
    <w:rsid w:val="000A2D24"/>
    <w:pPr>
      <w:spacing w:before="100" w:beforeAutospacing="1" w:after="100" w:afterAutospacing="1"/>
    </w:pPr>
    <w:rPr>
      <w:sz w:val="24"/>
      <w:szCs w:val="24"/>
      <w:lang w:val="nl-NL" w:eastAsia="nl-NL"/>
    </w:rPr>
  </w:style>
  <w:style w:type="character" w:styleId="Hyperlink">
    <w:name w:val="Hyperlink"/>
    <w:rsid w:val="000A2D24"/>
    <w:rPr>
      <w:color w:val="0000FF"/>
      <w:u w:val="single"/>
    </w:rPr>
  </w:style>
  <w:style w:type="paragraph" w:customStyle="1" w:styleId="H4">
    <w:name w:val="H4"/>
    <w:basedOn w:val="Normal"/>
    <w:next w:val="Normal"/>
    <w:rsid w:val="008E7369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24"/>
    </w:rPr>
  </w:style>
  <w:style w:type="character" w:styleId="Strong">
    <w:name w:val="Strong"/>
    <w:uiPriority w:val="99"/>
    <w:qFormat/>
    <w:rsid w:val="008E7369"/>
    <w:rPr>
      <w:b/>
    </w:rPr>
  </w:style>
  <w:style w:type="character" w:customStyle="1" w:styleId="Heading2Char">
    <w:name w:val="Heading 2 Char"/>
    <w:basedOn w:val="DefaultParagraphFont"/>
    <w:link w:val="Heading2"/>
    <w:semiHidden/>
    <w:rsid w:val="00986C37"/>
    <w:rPr>
      <w:rFonts w:asciiTheme="majorHAnsi" w:eastAsiaTheme="majorEastAsia" w:hAnsiTheme="majorHAnsi" w:cstheme="majorBidi"/>
      <w:b/>
      <w:bCs/>
      <w:color w:val="87887F" w:themeColor="accent1"/>
      <w:sz w:val="26"/>
      <w:szCs w:val="26"/>
    </w:rPr>
  </w:style>
  <w:style w:type="paragraph" w:styleId="NoSpacing">
    <w:name w:val="No Spacing"/>
    <w:uiPriority w:val="1"/>
    <w:qFormat/>
    <w:rsid w:val="00986C37"/>
  </w:style>
  <w:style w:type="paragraph" w:styleId="ListParagraph">
    <w:name w:val="List Paragraph"/>
    <w:basedOn w:val="Normal"/>
    <w:uiPriority w:val="34"/>
    <w:qFormat/>
    <w:rsid w:val="005C2E28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odyText2">
    <w:name w:val="Body Text 2"/>
    <w:basedOn w:val="Normal"/>
    <w:link w:val="BodyText2Char"/>
    <w:rsid w:val="0066079D"/>
    <w:pPr>
      <w:spacing w:after="120" w:line="480" w:lineRule="auto"/>
    </w:pPr>
    <w:rPr>
      <w:sz w:val="24"/>
      <w:szCs w:val="24"/>
      <w:lang w:val="nl-NL" w:eastAsia="nl-NL"/>
    </w:rPr>
  </w:style>
  <w:style w:type="character" w:customStyle="1" w:styleId="BodyText2Char">
    <w:name w:val="Body Text 2 Char"/>
    <w:basedOn w:val="DefaultParagraphFont"/>
    <w:link w:val="BodyText2"/>
    <w:rsid w:val="0066079D"/>
    <w:rPr>
      <w:sz w:val="24"/>
      <w:szCs w:val="24"/>
      <w:lang w:val="nl-NL" w:eastAsia="nl-NL"/>
    </w:rPr>
  </w:style>
  <w:style w:type="character" w:customStyle="1" w:styleId="Heading4Char">
    <w:name w:val="Heading 4 Char"/>
    <w:basedOn w:val="DefaultParagraphFont"/>
    <w:link w:val="Heading4"/>
    <w:semiHidden/>
    <w:rsid w:val="00214A3E"/>
    <w:rPr>
      <w:rFonts w:asciiTheme="majorHAnsi" w:eastAsiaTheme="majorEastAsia" w:hAnsiTheme="majorHAnsi" w:cstheme="majorBidi"/>
      <w:b/>
      <w:bCs/>
      <w:i/>
      <w:iCs/>
      <w:color w:val="87887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UZ">
  <a:themeElements>
    <a:clrScheme name="UZ">
      <a:dk1>
        <a:srgbClr val="5F604A"/>
      </a:dk1>
      <a:lt1>
        <a:srgbClr val="ABB202"/>
      </a:lt1>
      <a:dk2>
        <a:srgbClr val="7F7358"/>
      </a:dk2>
      <a:lt2>
        <a:srgbClr val="87887F"/>
      </a:lt2>
      <a:accent1>
        <a:srgbClr val="87887F"/>
      </a:accent1>
      <a:accent2>
        <a:srgbClr val="7F7358"/>
      </a:accent2>
      <a:accent3>
        <a:srgbClr val="ABB202"/>
      </a:accent3>
      <a:accent4>
        <a:srgbClr val="5F604A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Z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Pushpi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8DF7-E5B6-4049-9D6C-D8ED8FB9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3EA6CA14.dotm</Template>
  <TotalTime>1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 Brussel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Taeymans</dc:creator>
  <cp:lastModifiedBy>Maud Taeymans</cp:lastModifiedBy>
  <cp:revision>2</cp:revision>
  <cp:lastPrinted>2013-01-10T14:05:00Z</cp:lastPrinted>
  <dcterms:created xsi:type="dcterms:W3CDTF">2014-07-04T13:51:00Z</dcterms:created>
  <dcterms:modified xsi:type="dcterms:W3CDTF">2014-07-04T13:51:00Z</dcterms:modified>
</cp:coreProperties>
</file>